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DE774" w14:textId="77777777" w:rsidR="00774E8E" w:rsidRDefault="00D5564F" w:rsidP="00240AE6">
      <w:pPr>
        <w:shd w:val="clear" w:color="auto" w:fill="FFFFFF"/>
        <w:spacing w:before="300" w:after="150" w:line="240" w:lineRule="auto"/>
        <w:outlineLvl w:val="0"/>
        <w:rPr>
          <w:rFonts w:eastAsia="Times New Roman" w:cstheme="minorHAnsi"/>
          <w:b/>
          <w:bCs/>
          <w:caps/>
          <w:color w:val="333333"/>
          <w:kern w:val="36"/>
          <w:sz w:val="32"/>
          <w:szCs w:val="48"/>
          <w:lang w:val="en-GB" w:eastAsia="nl-BE"/>
        </w:rPr>
      </w:pPr>
      <w:r w:rsidRPr="00AC3E58">
        <w:rPr>
          <w:rFonts w:eastAsia="Times New Roman" w:cstheme="minorHAnsi"/>
          <w:b/>
          <w:bCs/>
          <w:caps/>
          <w:color w:val="333333"/>
          <w:kern w:val="36"/>
          <w:sz w:val="32"/>
          <w:szCs w:val="48"/>
          <w:lang w:val="en-GB" w:eastAsia="nl-BE"/>
        </w:rPr>
        <w:t>INTRODUCTION TO INTERNATIONAL HEALTH (IIH)</w:t>
      </w:r>
      <w:r w:rsidR="00774E8E">
        <w:rPr>
          <w:rFonts w:eastAsia="Times New Roman" w:cstheme="minorHAnsi"/>
          <w:b/>
          <w:bCs/>
          <w:caps/>
          <w:color w:val="333333"/>
          <w:kern w:val="36"/>
          <w:sz w:val="32"/>
          <w:szCs w:val="48"/>
          <w:lang w:val="en-GB" w:eastAsia="nl-BE"/>
        </w:rPr>
        <w:t xml:space="preserve"> </w:t>
      </w:r>
    </w:p>
    <w:p w14:paraId="71F4C09E" w14:textId="5A1F442B" w:rsidR="00D5564F" w:rsidRPr="00774E8E" w:rsidRDefault="00774E8E" w:rsidP="00240AE6">
      <w:pPr>
        <w:shd w:val="clear" w:color="auto" w:fill="FFFFFF"/>
        <w:spacing w:before="300" w:after="150" w:line="240" w:lineRule="auto"/>
        <w:outlineLvl w:val="0"/>
        <w:rPr>
          <w:rFonts w:eastAsia="Times New Roman" w:cstheme="minorHAnsi"/>
          <w:b/>
          <w:bCs/>
          <w:color w:val="333333"/>
          <w:kern w:val="36"/>
          <w:sz w:val="32"/>
          <w:szCs w:val="48"/>
          <w:lang w:val="en-GB" w:eastAsia="nl-BE"/>
        </w:rPr>
      </w:pPr>
      <w:r>
        <w:rPr>
          <w:rFonts w:eastAsia="Times New Roman" w:cstheme="minorHAnsi"/>
          <w:b/>
          <w:bCs/>
          <w:caps/>
          <w:color w:val="333333"/>
          <w:kern w:val="36"/>
          <w:sz w:val="32"/>
          <w:szCs w:val="48"/>
          <w:lang w:val="en-GB" w:eastAsia="nl-BE"/>
        </w:rPr>
        <w:t>(</w:t>
      </w:r>
      <w:r w:rsidR="00ED23A9">
        <w:rPr>
          <w:rFonts w:eastAsia="Times New Roman" w:cstheme="minorHAnsi"/>
          <w:b/>
          <w:bCs/>
          <w:color w:val="333333"/>
          <w:kern w:val="36"/>
          <w:sz w:val="32"/>
          <w:szCs w:val="48"/>
          <w:lang w:val="en-GB" w:eastAsia="nl-BE"/>
        </w:rPr>
        <w:t>C</w:t>
      </w:r>
      <w:r>
        <w:rPr>
          <w:rFonts w:eastAsia="Times New Roman" w:cstheme="minorHAnsi"/>
          <w:b/>
          <w:bCs/>
          <w:color w:val="333333"/>
          <w:kern w:val="36"/>
          <w:sz w:val="32"/>
          <w:szCs w:val="48"/>
          <w:lang w:val="en-GB" w:eastAsia="nl-BE"/>
        </w:rPr>
        <w:t xml:space="preserve">ourse leader: Bruno </w:t>
      </w:r>
      <w:proofErr w:type="spellStart"/>
      <w:r>
        <w:rPr>
          <w:rFonts w:eastAsia="Times New Roman" w:cstheme="minorHAnsi"/>
          <w:b/>
          <w:bCs/>
          <w:color w:val="333333"/>
          <w:kern w:val="36"/>
          <w:sz w:val="32"/>
          <w:szCs w:val="48"/>
          <w:lang w:val="en-GB" w:eastAsia="nl-BE"/>
        </w:rPr>
        <w:t>Marchal</w:t>
      </w:r>
      <w:proofErr w:type="spellEnd"/>
      <w:r>
        <w:rPr>
          <w:rFonts w:eastAsia="Times New Roman" w:cstheme="minorHAnsi"/>
          <w:b/>
          <w:bCs/>
          <w:color w:val="333333"/>
          <w:kern w:val="36"/>
          <w:sz w:val="32"/>
          <w:szCs w:val="48"/>
          <w:lang w:val="en-GB" w:eastAsia="nl-BE"/>
        </w:rPr>
        <w:t>)</w:t>
      </w:r>
    </w:p>
    <w:p w14:paraId="333478C5" w14:textId="32E44BCB" w:rsidR="00C37143" w:rsidRPr="00AC3E58" w:rsidRDefault="005A3709" w:rsidP="00517C6C">
      <w:pPr>
        <w:spacing w:after="120" w:line="240" w:lineRule="auto"/>
        <w:rPr>
          <w:rFonts w:eastAsia="Times New Roman" w:cs="Times New Roman"/>
          <w:lang w:val="en-GB" w:eastAsia="nl-BE"/>
        </w:rPr>
      </w:pPr>
      <w:r w:rsidRPr="00AC3E58">
        <w:rPr>
          <w:rFonts w:eastAsia="Times New Roman" w:cs="Times New Roman"/>
          <w:lang w:val="en-GB" w:eastAsia="nl-BE"/>
        </w:rPr>
        <w:t xml:space="preserve">This course gives a broad introduction to international health. The focus is on determinants of health, poverty-related </w:t>
      </w:r>
      <w:r w:rsidR="00C37143" w:rsidRPr="00AC3E58">
        <w:rPr>
          <w:rFonts w:eastAsia="Times New Roman" w:cs="Times New Roman"/>
          <w:lang w:val="en-GB" w:eastAsia="nl-BE"/>
        </w:rPr>
        <w:t>health problems</w:t>
      </w:r>
      <w:r w:rsidRPr="00AC3E58">
        <w:rPr>
          <w:rFonts w:eastAsia="Times New Roman" w:cs="Times New Roman"/>
          <w:lang w:val="en-GB" w:eastAsia="nl-BE"/>
        </w:rPr>
        <w:t xml:space="preserve"> in low-and middle-income societies, and principles of public health. It encompasses disease prevention and control, health service organisation, health policy and clinical laboratory organisation in resource-limited settings.</w:t>
      </w:r>
    </w:p>
    <w:p w14:paraId="6B894640" w14:textId="00FE3499" w:rsidR="00D62BFE" w:rsidRPr="00AC3E58" w:rsidRDefault="00D5564F" w:rsidP="00517C6C">
      <w:pPr>
        <w:spacing w:after="120" w:line="240" w:lineRule="auto"/>
        <w:rPr>
          <w:lang w:val="en-GB" w:eastAsia="nl-BE"/>
        </w:rPr>
      </w:pPr>
      <w:r w:rsidRPr="00AC3E58">
        <w:rPr>
          <w:lang w:val="en-GB" w:eastAsia="nl-BE"/>
        </w:rPr>
        <w:t xml:space="preserve">This course targets </w:t>
      </w:r>
      <w:r w:rsidR="00D62BFE" w:rsidRPr="00AC3E58">
        <w:rPr>
          <w:lang w:val="en-GB" w:eastAsia="nl-BE"/>
        </w:rPr>
        <w:t>two groups:</w:t>
      </w:r>
    </w:p>
    <w:p w14:paraId="0C58FDF7" w14:textId="651F5DA8" w:rsidR="00D62BFE" w:rsidRPr="00AC3E58" w:rsidRDefault="00D5564F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(</w:t>
      </w:r>
      <w:r w:rsidR="00D62BFE" w:rsidRPr="00AC3E58">
        <w:rPr>
          <w:lang w:val="en-GB" w:eastAsia="nl-BE"/>
        </w:rPr>
        <w:t>J</w:t>
      </w:r>
      <w:r w:rsidRPr="00AC3E58">
        <w:rPr>
          <w:lang w:val="en-GB" w:eastAsia="nl-BE"/>
        </w:rPr>
        <w:t>unior) health professionals with a concrete interest and/or career perspective in international health</w:t>
      </w:r>
    </w:p>
    <w:p w14:paraId="4D1391D2" w14:textId="77777777" w:rsidR="00D62BFE" w:rsidRPr="00AC3E58" w:rsidRDefault="00D62BFE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Graduated master students who aspire either a career as a clinical or biomedical professional</w:t>
      </w:r>
      <w:r w:rsidR="005A3709" w:rsidRPr="00AC3E58">
        <w:rPr>
          <w:lang w:val="en-GB" w:eastAsia="nl-BE"/>
        </w:rPr>
        <w:t xml:space="preserve"> </w:t>
      </w:r>
      <w:r w:rsidRPr="00AC3E58">
        <w:rPr>
          <w:lang w:val="en-GB" w:eastAsia="nl-BE"/>
        </w:rPr>
        <w:t>or as clinical or biomedical scientist</w:t>
      </w:r>
      <w:r w:rsidR="005A3709" w:rsidRPr="00AC3E58">
        <w:rPr>
          <w:lang w:val="en-GB" w:eastAsia="nl-BE"/>
        </w:rPr>
        <w:t>, working in reference labs, research institutions or agencies active in the Global South</w:t>
      </w:r>
      <w:r w:rsidRPr="00AC3E58">
        <w:rPr>
          <w:lang w:val="en-GB" w:eastAsia="nl-BE"/>
        </w:rPr>
        <w:t xml:space="preserve"> </w:t>
      </w:r>
    </w:p>
    <w:p w14:paraId="02CDFBC3" w14:textId="77777777" w:rsidR="00360BC3" w:rsidRPr="00AC3E58" w:rsidRDefault="00D5564F" w:rsidP="00240AE6">
      <w:pPr>
        <w:rPr>
          <w:lang w:val="en-GB" w:eastAsia="nl-BE"/>
        </w:rPr>
      </w:pPr>
      <w:r w:rsidRPr="00AC3E58">
        <w:rPr>
          <w:lang w:val="en-GB" w:eastAsia="nl-BE"/>
        </w:rPr>
        <w:t xml:space="preserve">Professionals with significant experience in low- and middle-income countries are advised to explore courses which go beyond the introductory level (e.g. </w:t>
      </w:r>
      <w:r w:rsidR="005A3709" w:rsidRPr="00AC3E58">
        <w:rPr>
          <w:lang w:val="en-GB" w:eastAsia="nl-BE"/>
        </w:rPr>
        <w:t xml:space="preserve">ITM </w:t>
      </w:r>
      <w:proofErr w:type="gramStart"/>
      <w:r w:rsidRPr="00AC3E58">
        <w:rPr>
          <w:lang w:val="en-GB" w:eastAsia="nl-BE"/>
        </w:rPr>
        <w:t>master</w:t>
      </w:r>
      <w:proofErr w:type="gramEnd"/>
      <w:r w:rsidRPr="00AC3E58">
        <w:rPr>
          <w:lang w:val="en-GB" w:eastAsia="nl-BE"/>
        </w:rPr>
        <w:t xml:space="preserve"> degrees or specialized short courses).</w:t>
      </w:r>
      <w:r w:rsidR="00D62BFE" w:rsidRPr="00AC3E58">
        <w:rPr>
          <w:lang w:val="en-GB" w:eastAsia="nl-BE"/>
        </w:rPr>
        <w:t xml:space="preserve"> </w:t>
      </w:r>
    </w:p>
    <w:p w14:paraId="33400C7B" w14:textId="5C076121" w:rsidR="00360BC3" w:rsidRDefault="00360BC3" w:rsidP="00240AE6">
      <w:pPr>
        <w:rPr>
          <w:lang w:val="en-GB" w:eastAsia="nl-BE"/>
        </w:rPr>
      </w:pPr>
      <w:r w:rsidRPr="00AC3E58">
        <w:rPr>
          <w:lang w:val="en-GB" w:eastAsia="nl-BE"/>
        </w:rPr>
        <w:t xml:space="preserve">This short course counts as a core course of the Master of Science in Public Health at ITM with the possibility of credit mobility in the </w:t>
      </w:r>
      <w:proofErr w:type="spellStart"/>
      <w:r w:rsidRPr="00AC3E58">
        <w:rPr>
          <w:lang w:val="en-GB" w:eastAsia="nl-BE"/>
        </w:rPr>
        <w:t>tropEd</w:t>
      </w:r>
      <w:proofErr w:type="spellEnd"/>
      <w:r w:rsidRPr="00AC3E58">
        <w:rPr>
          <w:lang w:val="en-GB" w:eastAsia="nl-BE"/>
        </w:rPr>
        <w:t xml:space="preserve"> network (see </w:t>
      </w:r>
      <w:hyperlink r:id="rId8" w:history="1">
        <w:r w:rsidR="00774E8E" w:rsidRPr="00362FB4">
          <w:rPr>
            <w:rStyle w:val="Hyperlink"/>
            <w:lang w:val="en-GB" w:eastAsia="nl-BE"/>
          </w:rPr>
          <w:t>www.troped.org</w:t>
        </w:r>
      </w:hyperlink>
      <w:r w:rsidRPr="00AC3E58">
        <w:rPr>
          <w:lang w:val="en-GB" w:eastAsia="nl-BE"/>
        </w:rPr>
        <w:t>).</w:t>
      </w:r>
    </w:p>
    <w:p w14:paraId="292045AF" w14:textId="77777777" w:rsidR="00774E8E" w:rsidRPr="00AC3E58" w:rsidRDefault="00774E8E" w:rsidP="00240AE6">
      <w:pPr>
        <w:rPr>
          <w:lang w:val="en-GB" w:eastAsia="nl-BE"/>
        </w:rPr>
      </w:pPr>
    </w:p>
    <w:p w14:paraId="50799647" w14:textId="193CFD0A" w:rsidR="00774E8E" w:rsidRPr="00AC3E58" w:rsidRDefault="00774E8E" w:rsidP="00774E8E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Number of credits</w:t>
      </w:r>
    </w:p>
    <w:p w14:paraId="3B2B9DB5" w14:textId="4F217ACD" w:rsidR="00D62BFE" w:rsidRDefault="00774E8E" w:rsidP="00240AE6">
      <w:pPr>
        <w:rPr>
          <w:lang w:val="en-GB" w:eastAsia="nl-BE"/>
        </w:rPr>
      </w:pPr>
      <w:r>
        <w:rPr>
          <w:lang w:val="en-GB" w:eastAsia="nl-BE"/>
        </w:rPr>
        <w:t>20 ECTS</w:t>
      </w:r>
    </w:p>
    <w:p w14:paraId="134DFD20" w14:textId="77777777" w:rsidR="00D5564F" w:rsidRPr="00AC3E58" w:rsidRDefault="00D5564F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MODE OF STUDY</w:t>
      </w:r>
    </w:p>
    <w:p w14:paraId="31F47C55" w14:textId="1089C8E4" w:rsidR="00D5564F" w:rsidRPr="00AC3E58" w:rsidRDefault="00D5564F" w:rsidP="00240AE6">
      <w:pPr>
        <w:rPr>
          <w:lang w:val="en-GB" w:eastAsia="nl-BE"/>
        </w:rPr>
      </w:pPr>
      <w:r w:rsidRPr="00AC3E58">
        <w:rPr>
          <w:lang w:val="en-GB" w:eastAsia="nl-BE"/>
        </w:rPr>
        <w:t xml:space="preserve">This course component is organized </w:t>
      </w:r>
      <w:r w:rsidR="00D62BFE" w:rsidRPr="00AC3E58">
        <w:rPr>
          <w:lang w:val="en-GB" w:eastAsia="nl-BE"/>
        </w:rPr>
        <w:t>as a f</w:t>
      </w:r>
      <w:r w:rsidRPr="00AC3E58">
        <w:rPr>
          <w:lang w:val="en-GB" w:eastAsia="nl-BE"/>
        </w:rPr>
        <w:t xml:space="preserve">ace-to-face </w:t>
      </w:r>
      <w:r w:rsidR="00D62BFE" w:rsidRPr="00AC3E58">
        <w:rPr>
          <w:lang w:val="en-GB" w:eastAsia="nl-BE"/>
        </w:rPr>
        <w:t xml:space="preserve">course in </w:t>
      </w:r>
      <w:r w:rsidRPr="00AC3E58">
        <w:rPr>
          <w:lang w:val="en-GB" w:eastAsia="nl-BE"/>
        </w:rPr>
        <w:t>Antwerp</w:t>
      </w:r>
      <w:r w:rsidR="0081432D" w:rsidRPr="00AC3E58">
        <w:rPr>
          <w:lang w:val="en-GB" w:eastAsia="nl-BE"/>
        </w:rPr>
        <w:t xml:space="preserve"> from the beginning of September to the end of December.</w:t>
      </w:r>
    </w:p>
    <w:p w14:paraId="0B529C34" w14:textId="77777777" w:rsidR="00D5564F" w:rsidRPr="00AC3E58" w:rsidRDefault="00D5564F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LEARNING OBJECTIVES</w:t>
      </w:r>
    </w:p>
    <w:p w14:paraId="7B3F29C3" w14:textId="77777777" w:rsidR="00D5564F" w:rsidRPr="00AC3E58" w:rsidRDefault="00D5564F" w:rsidP="00240AE6">
      <w:pPr>
        <w:rPr>
          <w:lang w:val="en-GB" w:eastAsia="nl-BE"/>
        </w:rPr>
      </w:pPr>
      <w:r w:rsidRPr="00AC3E58">
        <w:rPr>
          <w:lang w:val="en-GB" w:eastAsia="nl-BE"/>
        </w:rPr>
        <w:t>By the end of the course, students should be able to:</w:t>
      </w:r>
    </w:p>
    <w:p w14:paraId="41322ADB" w14:textId="3E1B1187" w:rsidR="00D5564F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Discuss determinants of health in general and of health care seeking behaviour in particular</w:t>
      </w:r>
    </w:p>
    <w:p w14:paraId="3CA2E7B4" w14:textId="07D6CEAA" w:rsidR="00D5564F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Analyse the main biomedical, cli</w:t>
      </w:r>
      <w:r w:rsidR="00D5564F" w:rsidRPr="00AC3E58">
        <w:rPr>
          <w:lang w:val="en-GB" w:eastAsia="nl-BE"/>
        </w:rPr>
        <w:t xml:space="preserve">nical and epidemiological aspects of </w:t>
      </w:r>
      <w:r w:rsidR="001B2B71" w:rsidRPr="00AC3E58">
        <w:rPr>
          <w:lang w:val="en-GB" w:eastAsia="nl-BE"/>
        </w:rPr>
        <w:t>vector-borne diseases, tubercu</w:t>
      </w:r>
      <w:r w:rsidR="00954623" w:rsidRPr="00AC3E58">
        <w:rPr>
          <w:lang w:val="en-GB" w:eastAsia="nl-BE"/>
        </w:rPr>
        <w:t>l</w:t>
      </w:r>
      <w:r w:rsidRPr="00AC3E58">
        <w:rPr>
          <w:lang w:val="en-GB" w:eastAsia="nl-BE"/>
        </w:rPr>
        <w:t xml:space="preserve">osis, </w:t>
      </w:r>
      <w:r w:rsidR="00A30AD8" w:rsidRPr="00AC3E58">
        <w:rPr>
          <w:lang w:val="en-GB" w:eastAsia="nl-BE"/>
        </w:rPr>
        <w:t>HIV</w:t>
      </w:r>
      <w:r w:rsidRPr="00AC3E58">
        <w:rPr>
          <w:lang w:val="en-GB" w:eastAsia="nl-BE"/>
        </w:rPr>
        <w:t>/</w:t>
      </w:r>
      <w:r w:rsidR="00A30AD8" w:rsidRPr="00AC3E58">
        <w:rPr>
          <w:lang w:val="en-GB" w:eastAsia="nl-BE"/>
        </w:rPr>
        <w:t>AIDS</w:t>
      </w:r>
      <w:r w:rsidRPr="00AC3E58">
        <w:rPr>
          <w:lang w:val="en-GB" w:eastAsia="nl-BE"/>
        </w:rPr>
        <w:t xml:space="preserve">, </w:t>
      </w:r>
      <w:r w:rsidR="001B2B71" w:rsidRPr="00AC3E58">
        <w:rPr>
          <w:lang w:val="en-GB"/>
        </w:rPr>
        <w:t>bacterial diseases and anti-microbial resistance</w:t>
      </w:r>
      <w:r w:rsidR="00CF2337" w:rsidRPr="00AC3E58">
        <w:rPr>
          <w:lang w:val="en-GB"/>
        </w:rPr>
        <w:t xml:space="preserve"> </w:t>
      </w:r>
      <w:r w:rsidR="00D5564F" w:rsidRPr="00AC3E58">
        <w:rPr>
          <w:lang w:val="en-GB" w:eastAsia="nl-BE"/>
        </w:rPr>
        <w:t>in order to manage their prevention and control at population and individual level</w:t>
      </w:r>
    </w:p>
    <w:p w14:paraId="509FBD8E" w14:textId="691F6BB6" w:rsidR="00D5564F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Organise primary health care services ta</w:t>
      </w:r>
      <w:r w:rsidR="00D5564F" w:rsidRPr="00AC3E58">
        <w:rPr>
          <w:lang w:val="en-GB" w:eastAsia="nl-BE"/>
        </w:rPr>
        <w:t>king into account local priorities and resource availability as well as the perspective of communities and patients</w:t>
      </w:r>
    </w:p>
    <w:p w14:paraId="1B37D046" w14:textId="029D99EA" w:rsidR="00D62BFE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Critically analyse disease control programmes, applying scientific tools and methods</w:t>
      </w:r>
    </w:p>
    <w:p w14:paraId="1E982FB0" w14:textId="754CC3DF" w:rsidR="00CF2337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A</w:t>
      </w:r>
      <w:r w:rsidR="00CF2337" w:rsidRPr="00AC3E58">
        <w:rPr>
          <w:lang w:val="en-GB" w:eastAsia="nl-BE"/>
        </w:rPr>
        <w:t>nalyse the main epidemiological, programmatic and health system aspects of mother and child health</w:t>
      </w:r>
      <w:r w:rsidR="00CF2337" w:rsidRPr="00AC3E58">
        <w:rPr>
          <w:lang w:val="en-GB"/>
        </w:rPr>
        <w:t xml:space="preserve"> </w:t>
      </w:r>
    </w:p>
    <w:p w14:paraId="5B903F87" w14:textId="782AB4D5" w:rsidR="00517C6C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 xml:space="preserve">Organize field laboratories and review their performance </w:t>
      </w:r>
    </w:p>
    <w:p w14:paraId="215983B0" w14:textId="11D5ECAE" w:rsidR="00436DC0" w:rsidRPr="00AC3E58" w:rsidRDefault="00A30AD8" w:rsidP="00436DC0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Understand the complexity of emergency situation and s</w:t>
      </w:r>
      <w:r w:rsidR="00331286" w:rsidRPr="00AC3E58">
        <w:rPr>
          <w:lang w:val="en-GB" w:eastAsia="nl-BE"/>
        </w:rPr>
        <w:t xml:space="preserve">et </w:t>
      </w:r>
      <w:proofErr w:type="gramStart"/>
      <w:r w:rsidR="00331286" w:rsidRPr="00AC3E58">
        <w:rPr>
          <w:lang w:val="en-GB" w:eastAsia="nl-BE"/>
        </w:rPr>
        <w:t xml:space="preserve">up </w:t>
      </w:r>
      <w:r w:rsidRPr="00AC3E58">
        <w:rPr>
          <w:lang w:val="en-GB" w:eastAsia="nl-BE"/>
        </w:rPr>
        <w:t xml:space="preserve"> appropriate</w:t>
      </w:r>
      <w:proofErr w:type="gramEnd"/>
      <w:r w:rsidR="00331286" w:rsidRPr="00AC3E58">
        <w:rPr>
          <w:lang w:val="en-GB" w:eastAsia="nl-BE"/>
        </w:rPr>
        <w:t xml:space="preserve"> response</w:t>
      </w:r>
    </w:p>
    <w:p w14:paraId="473DBF2F" w14:textId="77E5C50A" w:rsidR="00D5564F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Describe the major issues in</w:t>
      </w:r>
      <w:r w:rsidR="00D5564F" w:rsidRPr="00AC3E58">
        <w:rPr>
          <w:lang w:val="en-GB" w:eastAsia="nl-BE"/>
        </w:rPr>
        <w:t xml:space="preserve"> international health policy and development cooperation</w:t>
      </w:r>
    </w:p>
    <w:p w14:paraId="6980C78B" w14:textId="57E16AF4" w:rsidR="00D5564F" w:rsidRPr="00AC3E58" w:rsidRDefault="00436DC0" w:rsidP="00240AE6">
      <w:pPr>
        <w:pStyle w:val="ListBullet"/>
        <w:rPr>
          <w:lang w:val="en-GB" w:eastAsia="nl-BE"/>
        </w:rPr>
      </w:pPr>
      <w:r w:rsidRPr="00AC3E58">
        <w:rPr>
          <w:lang w:val="en-GB" w:eastAsia="nl-BE"/>
        </w:rPr>
        <w:t>Manage communication and teamwork in a multi-disciplinary setting</w:t>
      </w:r>
    </w:p>
    <w:p w14:paraId="0C740B79" w14:textId="77777777" w:rsidR="00D5564F" w:rsidRPr="00AC3E58" w:rsidRDefault="00D5564F" w:rsidP="00240AE6">
      <w:pPr>
        <w:shd w:val="clear" w:color="auto" w:fill="FFFFFF"/>
        <w:spacing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  <w:r w:rsidRPr="00AC3E58">
        <w:rPr>
          <w:rFonts w:eastAsia="Times New Roman" w:cstheme="minorHAnsi"/>
          <w:color w:val="333333"/>
          <w:sz w:val="24"/>
          <w:szCs w:val="24"/>
          <w:lang w:val="en-GB" w:eastAsia="nl-BE"/>
        </w:rPr>
        <w:lastRenderedPageBreak/>
        <w:t> </w:t>
      </w:r>
    </w:p>
    <w:p w14:paraId="5AE8CA9E" w14:textId="3B2F312B" w:rsidR="00D5564F" w:rsidRPr="00AC3E58" w:rsidRDefault="005A3709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COURSE STRUCTURE and C</w:t>
      </w:r>
      <w:r w:rsidR="00D5564F"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ONTENT</w:t>
      </w:r>
    </w:p>
    <w:p w14:paraId="2FB1E8F0" w14:textId="77777777" w:rsidR="00977354" w:rsidRPr="00AC3E58" w:rsidRDefault="00977354" w:rsidP="00240AE6">
      <w:pPr>
        <w:spacing w:after="0"/>
        <w:rPr>
          <w:rFonts w:eastAsia="Times New Roman" w:cs="Helvetica"/>
          <w:lang w:val="en-GB" w:eastAsia="nl-BE"/>
        </w:rPr>
      </w:pPr>
      <w:r w:rsidRPr="00AC3E58">
        <w:rPr>
          <w:rFonts w:eastAsia="Times New Roman" w:cs="Helvetica"/>
          <w:lang w:val="en-GB" w:eastAsia="nl-BE"/>
        </w:rPr>
        <w:t xml:space="preserve">The IIH has three parts (Figure 1). </w:t>
      </w:r>
    </w:p>
    <w:p w14:paraId="57421B59" w14:textId="026EA96C" w:rsidR="00977354" w:rsidRPr="00AC3E58" w:rsidRDefault="005A3709" w:rsidP="00240AE6">
      <w:pPr>
        <w:pStyle w:val="ListBullet"/>
        <w:spacing w:after="0"/>
        <w:rPr>
          <w:rFonts w:eastAsia="Times New Roman" w:cs="Helvetica"/>
          <w:lang w:val="en-GB" w:eastAsia="nl-BE"/>
        </w:rPr>
      </w:pPr>
      <w:r w:rsidRPr="00AC3E58">
        <w:rPr>
          <w:lang w:val="en-GB" w:eastAsia="nl-BE"/>
        </w:rPr>
        <w:t xml:space="preserve">Up to week 11, the programme is uniform for all students. The </w:t>
      </w:r>
      <w:r w:rsidR="00B13A34" w:rsidRPr="00AC3E58">
        <w:rPr>
          <w:b/>
          <w:lang w:val="en-GB" w:eastAsia="nl-BE"/>
        </w:rPr>
        <w:t>I</w:t>
      </w:r>
      <w:r w:rsidRPr="00AC3E58">
        <w:rPr>
          <w:b/>
          <w:lang w:val="en-GB" w:eastAsia="nl-BE"/>
        </w:rPr>
        <w:t>ntroduct</w:t>
      </w:r>
      <w:r w:rsidR="00B13A34" w:rsidRPr="00AC3E58">
        <w:rPr>
          <w:b/>
          <w:lang w:val="en-GB" w:eastAsia="nl-BE"/>
        </w:rPr>
        <w:t xml:space="preserve">ion </w:t>
      </w:r>
      <w:r w:rsidRPr="00AC3E58">
        <w:rPr>
          <w:b/>
          <w:lang w:val="en-GB" w:eastAsia="nl-BE"/>
        </w:rPr>
        <w:t>block</w:t>
      </w:r>
      <w:r w:rsidRPr="00AC3E58">
        <w:rPr>
          <w:lang w:val="en-GB" w:eastAsia="nl-BE"/>
        </w:rPr>
        <w:t xml:space="preserve"> focuses on concepts and tools of </w:t>
      </w:r>
      <w:r w:rsidR="00AC3E58">
        <w:rPr>
          <w:lang w:val="en-GB" w:eastAsia="nl-BE"/>
        </w:rPr>
        <w:t>international health</w:t>
      </w:r>
      <w:r w:rsidRPr="00AC3E58">
        <w:rPr>
          <w:lang w:val="en-GB" w:eastAsia="nl-BE"/>
        </w:rPr>
        <w:t>, epidemiology and statistics</w:t>
      </w:r>
      <w:r w:rsidR="005F677F" w:rsidRPr="00AC3E58">
        <w:rPr>
          <w:lang w:val="en-GB" w:eastAsia="nl-BE"/>
        </w:rPr>
        <w:t>, and basic principles of qualitative research</w:t>
      </w:r>
      <w:r w:rsidRPr="00AC3E58">
        <w:rPr>
          <w:lang w:val="en-GB" w:eastAsia="nl-BE"/>
        </w:rPr>
        <w:t xml:space="preserve">. This is followed by 4 </w:t>
      </w:r>
      <w:r w:rsidRPr="00AC3E58">
        <w:rPr>
          <w:b/>
          <w:lang w:val="en-GB" w:eastAsia="nl-BE"/>
        </w:rPr>
        <w:t xml:space="preserve">thematic blocks </w:t>
      </w:r>
      <w:r w:rsidRPr="00AC3E58">
        <w:rPr>
          <w:lang w:val="en-GB" w:eastAsia="nl-BE"/>
        </w:rPr>
        <w:t>that each</w:t>
      </w:r>
      <w:r w:rsidRPr="00AC3E58">
        <w:rPr>
          <w:b/>
          <w:lang w:val="en-GB" w:eastAsia="nl-BE"/>
        </w:rPr>
        <w:t xml:space="preserve"> </w:t>
      </w:r>
      <w:r w:rsidRPr="00AC3E58">
        <w:rPr>
          <w:lang w:val="en-GB" w:eastAsia="nl-BE"/>
        </w:rPr>
        <w:t>address specific health problems: vector-borne diseases, HIV/A</w:t>
      </w:r>
      <w:r w:rsidR="00A30AD8" w:rsidRPr="00AC3E58">
        <w:rPr>
          <w:lang w:val="en-GB" w:eastAsia="nl-BE"/>
        </w:rPr>
        <w:t>IDS</w:t>
      </w:r>
      <w:r w:rsidRPr="00AC3E58">
        <w:rPr>
          <w:lang w:val="en-GB" w:eastAsia="nl-BE"/>
        </w:rPr>
        <w:t>,</w:t>
      </w:r>
      <w:r w:rsidR="005F677F" w:rsidRPr="00AC3E58">
        <w:rPr>
          <w:lang w:val="en-GB" w:eastAsia="nl-BE"/>
        </w:rPr>
        <w:t xml:space="preserve"> B</w:t>
      </w:r>
      <w:r w:rsidRPr="00AC3E58">
        <w:rPr>
          <w:lang w:val="en-GB" w:eastAsia="nl-BE"/>
        </w:rPr>
        <w:t>acteria and antimicrobial resistance</w:t>
      </w:r>
      <w:r w:rsidR="005F677F" w:rsidRPr="00AC3E58">
        <w:rPr>
          <w:lang w:val="en-GB" w:eastAsia="nl-BE"/>
        </w:rPr>
        <w:t>, and Tuberculosis</w:t>
      </w:r>
      <w:r w:rsidRPr="00AC3E58">
        <w:rPr>
          <w:lang w:val="en-GB" w:eastAsia="nl-BE"/>
        </w:rPr>
        <w:t>.</w:t>
      </w:r>
    </w:p>
    <w:p w14:paraId="1E200F35" w14:textId="15FC49EC" w:rsidR="00977354" w:rsidRPr="00AC3E58" w:rsidRDefault="005A3709" w:rsidP="00240AE6">
      <w:pPr>
        <w:pStyle w:val="ListBullet"/>
        <w:spacing w:after="0"/>
        <w:rPr>
          <w:lang w:val="en-GB" w:eastAsia="nl-BE"/>
        </w:rPr>
      </w:pPr>
      <w:r w:rsidRPr="00AC3E58">
        <w:rPr>
          <w:rFonts w:eastAsia="Times New Roman" w:cs="Helvetica"/>
          <w:lang w:val="en-GB" w:eastAsia="nl-BE"/>
        </w:rPr>
        <w:t xml:space="preserve">From week 11, the programme splits in two tracks.  Students either choose for </w:t>
      </w:r>
      <w:r w:rsidR="009475E9" w:rsidRPr="00AC3E58">
        <w:rPr>
          <w:rFonts w:eastAsia="Times New Roman" w:cs="Helvetica"/>
          <w:lang w:val="en-GB" w:eastAsia="nl-BE"/>
        </w:rPr>
        <w:t xml:space="preserve">(1) </w:t>
      </w:r>
      <w:r w:rsidR="00B13A34" w:rsidRPr="00AC3E58">
        <w:rPr>
          <w:rFonts w:eastAsia="Times New Roman" w:cs="Helvetica"/>
          <w:lang w:val="en-GB" w:eastAsia="nl-BE"/>
        </w:rPr>
        <w:t>P</w:t>
      </w:r>
      <w:r w:rsidRPr="00AC3E58">
        <w:rPr>
          <w:rFonts w:eastAsia="Times New Roman" w:cs="Helvetica"/>
          <w:lang w:val="en-GB" w:eastAsia="nl-BE"/>
        </w:rPr>
        <w:t>ublic health</w:t>
      </w:r>
      <w:r w:rsidR="00B13A34" w:rsidRPr="00AC3E58">
        <w:rPr>
          <w:rFonts w:eastAsia="Times New Roman" w:cs="Helvetica"/>
          <w:lang w:val="en-GB" w:eastAsia="nl-BE"/>
        </w:rPr>
        <w:t xml:space="preserve"> </w:t>
      </w:r>
      <w:r w:rsidR="00954623" w:rsidRPr="00AC3E58">
        <w:rPr>
          <w:rFonts w:eastAsia="Times New Roman" w:cs="Helvetica"/>
          <w:lang w:val="en-GB" w:eastAsia="nl-BE"/>
        </w:rPr>
        <w:t>electives 2</w:t>
      </w:r>
      <w:r w:rsidRPr="00AC3E58">
        <w:rPr>
          <w:rFonts w:eastAsia="Times New Roman" w:cs="Helvetica"/>
          <w:lang w:val="en-GB" w:eastAsia="nl-BE"/>
        </w:rPr>
        <w:t xml:space="preserve">, </w:t>
      </w:r>
      <w:r w:rsidR="00B13A34" w:rsidRPr="00AC3E58">
        <w:rPr>
          <w:rFonts w:eastAsia="Times New Roman" w:cs="Helvetica"/>
          <w:lang w:val="en-GB" w:eastAsia="nl-BE"/>
        </w:rPr>
        <w:t>C</w:t>
      </w:r>
      <w:r w:rsidRPr="00AC3E58">
        <w:rPr>
          <w:rFonts w:eastAsia="Times New Roman" w:cs="Helvetica"/>
          <w:lang w:val="en-GB" w:eastAsia="nl-BE"/>
        </w:rPr>
        <w:t>hild health</w:t>
      </w:r>
      <w:r w:rsidR="00954623" w:rsidRPr="00AC3E58">
        <w:rPr>
          <w:rFonts w:eastAsia="Times New Roman" w:cs="Helvetica"/>
          <w:lang w:val="en-GB" w:eastAsia="nl-BE"/>
        </w:rPr>
        <w:t>,</w:t>
      </w:r>
      <w:r w:rsidRPr="00AC3E58">
        <w:rPr>
          <w:rFonts w:eastAsia="Times New Roman" w:cs="Helvetica"/>
          <w:lang w:val="en-GB" w:eastAsia="nl-BE"/>
        </w:rPr>
        <w:t xml:space="preserve"> and </w:t>
      </w:r>
      <w:r w:rsidR="00B13A34" w:rsidRPr="00AC3E58">
        <w:rPr>
          <w:rFonts w:eastAsia="Times New Roman" w:cs="Helvetica"/>
          <w:lang w:val="en-GB" w:eastAsia="nl-BE"/>
        </w:rPr>
        <w:t>Reproductive and maternal health</w:t>
      </w:r>
      <w:r w:rsidRPr="00AC3E58">
        <w:rPr>
          <w:rFonts w:eastAsia="Times New Roman" w:cs="Helvetica"/>
          <w:lang w:val="en-GB" w:eastAsia="nl-BE"/>
        </w:rPr>
        <w:t>,</w:t>
      </w:r>
      <w:r w:rsidRPr="00AC3E58" w:rsidDel="00496ED1">
        <w:rPr>
          <w:rFonts w:eastAsia="Times New Roman" w:cs="Helvetica"/>
          <w:lang w:val="en-GB" w:eastAsia="nl-BE"/>
        </w:rPr>
        <w:t xml:space="preserve"> </w:t>
      </w:r>
      <w:r w:rsidRPr="00AC3E58">
        <w:rPr>
          <w:rFonts w:eastAsia="Times New Roman" w:cs="Helvetica"/>
          <w:lang w:val="en-GB" w:eastAsia="nl-BE"/>
        </w:rPr>
        <w:t xml:space="preserve">or </w:t>
      </w:r>
      <w:r w:rsidR="009475E9" w:rsidRPr="00AC3E58">
        <w:rPr>
          <w:rFonts w:eastAsia="Times New Roman" w:cs="Helvetica"/>
          <w:lang w:val="en-GB" w:eastAsia="nl-BE"/>
        </w:rPr>
        <w:t xml:space="preserve">(2) </w:t>
      </w:r>
      <w:r w:rsidR="00954623" w:rsidRPr="00AC3E58">
        <w:rPr>
          <w:rFonts w:eastAsia="Times New Roman" w:cs="Helvetica"/>
          <w:lang w:val="en-GB" w:eastAsia="nl-BE"/>
        </w:rPr>
        <w:t>Field l</w:t>
      </w:r>
      <w:r w:rsidRPr="00AC3E58">
        <w:rPr>
          <w:rFonts w:eastAsia="Times New Roman" w:cs="Helvetica"/>
          <w:lang w:val="en-GB" w:eastAsia="nl-BE"/>
        </w:rPr>
        <w:t xml:space="preserve">ab </w:t>
      </w:r>
      <w:r w:rsidR="00954623" w:rsidRPr="00AC3E58">
        <w:rPr>
          <w:rFonts w:eastAsia="Times New Roman" w:cs="Helvetica"/>
          <w:lang w:val="en-GB" w:eastAsia="nl-BE"/>
        </w:rPr>
        <w:t>preparedness</w:t>
      </w:r>
      <w:r w:rsidRPr="00AC3E58">
        <w:rPr>
          <w:rFonts w:eastAsia="Times New Roman" w:cs="Helvetica"/>
          <w:lang w:val="en-GB" w:eastAsia="nl-BE"/>
        </w:rPr>
        <w:t xml:space="preserve">. The latter focuses on the </w:t>
      </w:r>
      <w:r w:rsidRPr="00AC3E58">
        <w:rPr>
          <w:rFonts w:cstheme="minorHAnsi"/>
          <w:color w:val="272F38"/>
          <w:lang w:val="en-GB"/>
        </w:rPr>
        <w:t xml:space="preserve">knowledge and skills to set up and run a district laboratory in resource-limited settings. </w:t>
      </w:r>
    </w:p>
    <w:p w14:paraId="4EF430FB" w14:textId="02CD7F2B" w:rsidR="005A3709" w:rsidRPr="00AC3E58" w:rsidRDefault="005A3709" w:rsidP="00240AE6">
      <w:pPr>
        <w:pStyle w:val="ListBullet"/>
        <w:spacing w:after="0"/>
        <w:rPr>
          <w:lang w:val="en-GB" w:eastAsia="nl-BE"/>
        </w:rPr>
      </w:pPr>
      <w:r w:rsidRPr="00AC3E58">
        <w:rPr>
          <w:lang w:val="en-GB" w:eastAsia="nl-BE"/>
        </w:rPr>
        <w:t>In week 14-15, all students jointly do an integrated exercise on emergencies and</w:t>
      </w:r>
      <w:r w:rsidR="00977354" w:rsidRPr="00AC3E58">
        <w:rPr>
          <w:lang w:val="en-GB" w:eastAsia="nl-BE"/>
        </w:rPr>
        <w:t xml:space="preserve"> follow</w:t>
      </w:r>
      <w:r w:rsidRPr="00AC3E58">
        <w:rPr>
          <w:lang w:val="en-GB" w:eastAsia="nl-BE"/>
        </w:rPr>
        <w:t xml:space="preserve"> lectures that integrate the different perspectives on health</w:t>
      </w:r>
      <w:r w:rsidR="005F677F" w:rsidRPr="00AC3E58">
        <w:rPr>
          <w:lang w:val="en-GB" w:eastAsia="nl-BE"/>
        </w:rPr>
        <w:t>, policies, programmes and health care</w:t>
      </w:r>
      <w:r w:rsidRPr="00AC3E58">
        <w:rPr>
          <w:lang w:val="en-GB" w:eastAsia="nl-BE"/>
        </w:rPr>
        <w:t xml:space="preserve">. </w:t>
      </w:r>
    </w:p>
    <w:p w14:paraId="0907E707" w14:textId="77777777" w:rsidR="005A3709" w:rsidRPr="00AC3E58" w:rsidRDefault="005A3709" w:rsidP="00240AE6">
      <w:pPr>
        <w:spacing w:after="0"/>
        <w:rPr>
          <w:lang w:val="en-GB" w:eastAsia="nl-BE"/>
        </w:rPr>
      </w:pPr>
    </w:p>
    <w:p w14:paraId="0F36A2DB" w14:textId="6AC4DAAA" w:rsidR="005A3709" w:rsidRPr="00AC3E58" w:rsidRDefault="005A3709" w:rsidP="00240AE6">
      <w:pPr>
        <w:spacing w:after="0"/>
        <w:rPr>
          <w:lang w:val="en-GB" w:eastAsia="nl-BE"/>
        </w:rPr>
      </w:pPr>
      <w:r w:rsidRPr="00AC3E58">
        <w:rPr>
          <w:lang w:val="en-GB" w:eastAsia="nl-BE"/>
        </w:rPr>
        <w:t xml:space="preserve">In all </w:t>
      </w:r>
      <w:r w:rsidR="00977354" w:rsidRPr="00AC3E58">
        <w:rPr>
          <w:lang w:val="en-GB" w:eastAsia="nl-BE"/>
        </w:rPr>
        <w:t xml:space="preserve">thematic </w:t>
      </w:r>
      <w:r w:rsidRPr="00AC3E58">
        <w:rPr>
          <w:lang w:val="en-GB" w:eastAsia="nl-BE"/>
        </w:rPr>
        <w:t xml:space="preserve">blocks, clinical and biomedical aspects of health problems are combined with a public health approach. Quantitative and qualitative </w:t>
      </w:r>
      <w:r w:rsidR="00977354" w:rsidRPr="00AC3E58">
        <w:rPr>
          <w:lang w:val="en-GB" w:eastAsia="nl-BE"/>
        </w:rPr>
        <w:t xml:space="preserve">research </w:t>
      </w:r>
      <w:r w:rsidRPr="00AC3E58">
        <w:rPr>
          <w:lang w:val="en-GB" w:eastAsia="nl-BE"/>
        </w:rPr>
        <w:t xml:space="preserve">methods </w:t>
      </w:r>
      <w:r w:rsidR="005F677F" w:rsidRPr="00AC3E58">
        <w:rPr>
          <w:lang w:val="en-GB" w:eastAsia="nl-BE"/>
        </w:rPr>
        <w:t xml:space="preserve">as well as topical issues in international health </w:t>
      </w:r>
      <w:r w:rsidRPr="00AC3E58">
        <w:rPr>
          <w:lang w:val="en-GB" w:eastAsia="nl-BE"/>
        </w:rPr>
        <w:t xml:space="preserve">are </w:t>
      </w:r>
      <w:r w:rsidR="00977354" w:rsidRPr="00AC3E58">
        <w:rPr>
          <w:lang w:val="en-GB" w:eastAsia="nl-BE"/>
        </w:rPr>
        <w:t xml:space="preserve">discussed </w:t>
      </w:r>
      <w:r w:rsidR="005F677F" w:rsidRPr="00AC3E58">
        <w:rPr>
          <w:lang w:val="en-GB" w:eastAsia="nl-BE"/>
        </w:rPr>
        <w:t>throughout the blocks</w:t>
      </w:r>
      <w:r w:rsidRPr="00AC3E58">
        <w:rPr>
          <w:lang w:val="en-GB" w:eastAsia="nl-BE"/>
        </w:rPr>
        <w:t>.</w:t>
      </w:r>
    </w:p>
    <w:p w14:paraId="3E125E96" w14:textId="77777777" w:rsidR="00977354" w:rsidRPr="00AC3E58" w:rsidRDefault="00977354" w:rsidP="00240AE6">
      <w:pPr>
        <w:spacing w:after="0"/>
        <w:rPr>
          <w:lang w:val="en-GB" w:eastAsia="nl-BE"/>
        </w:rPr>
      </w:pPr>
    </w:p>
    <w:p w14:paraId="61C36EB7" w14:textId="66CF9E5D" w:rsidR="00977354" w:rsidRPr="00AC3E58" w:rsidRDefault="00977354" w:rsidP="00240AE6">
      <w:pPr>
        <w:pStyle w:val="Caption"/>
        <w:rPr>
          <w:b/>
          <w:i w:val="0"/>
          <w:lang w:val="en-GB" w:eastAsia="nl-BE"/>
        </w:rPr>
      </w:pPr>
      <w:r w:rsidRPr="00AC3E58">
        <w:rPr>
          <w:b/>
          <w:i w:val="0"/>
          <w:lang w:val="en-GB"/>
        </w:rPr>
        <w:t xml:space="preserve">Figure </w:t>
      </w:r>
      <w:r w:rsidRPr="00AC3E58">
        <w:rPr>
          <w:b/>
          <w:i w:val="0"/>
          <w:lang w:val="en-GB"/>
        </w:rPr>
        <w:fldChar w:fldCharType="begin"/>
      </w:r>
      <w:r w:rsidRPr="00AC3E58">
        <w:rPr>
          <w:b/>
          <w:i w:val="0"/>
          <w:lang w:val="en-GB"/>
        </w:rPr>
        <w:instrText xml:space="preserve"> SEQ Figure \* ARABIC </w:instrText>
      </w:r>
      <w:r w:rsidRPr="00AC3E58">
        <w:rPr>
          <w:b/>
          <w:i w:val="0"/>
          <w:lang w:val="en-GB"/>
        </w:rPr>
        <w:fldChar w:fldCharType="separate"/>
      </w:r>
      <w:r w:rsidR="004F5915">
        <w:rPr>
          <w:b/>
          <w:i w:val="0"/>
          <w:noProof/>
          <w:lang w:val="en-GB"/>
        </w:rPr>
        <w:t>1</w:t>
      </w:r>
      <w:r w:rsidRPr="00AC3E58">
        <w:rPr>
          <w:b/>
          <w:i w:val="0"/>
          <w:lang w:val="en-GB"/>
        </w:rPr>
        <w:fldChar w:fldCharType="end"/>
      </w:r>
      <w:r w:rsidRPr="00AC3E58">
        <w:rPr>
          <w:b/>
          <w:i w:val="0"/>
          <w:lang w:val="en-GB"/>
        </w:rPr>
        <w:t xml:space="preserve"> - Programme structure</w:t>
      </w:r>
    </w:p>
    <w:p w14:paraId="217B5499" w14:textId="51171C8B" w:rsidR="00977354" w:rsidRPr="00AC3E58" w:rsidRDefault="00754F3D" w:rsidP="00240AE6">
      <w:pPr>
        <w:spacing w:after="0"/>
        <w:rPr>
          <w:lang w:val="en-GB" w:eastAsia="nl-BE"/>
        </w:rPr>
      </w:pPr>
      <w:r w:rsidRPr="00AC3E58">
        <w:rPr>
          <w:noProof/>
          <w:lang w:val="en-GB" w:eastAsia="nl-BE"/>
        </w:rPr>
        <w:drawing>
          <wp:inline distT="0" distB="0" distL="0" distR="0" wp14:anchorId="7EAEF2FC" wp14:editId="5FA85B33">
            <wp:extent cx="5760720" cy="323596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3D90" w14:textId="0899A1AF" w:rsidR="00977354" w:rsidRPr="00AC3E58" w:rsidRDefault="00977354" w:rsidP="00240AE6">
      <w:pPr>
        <w:spacing w:after="0"/>
        <w:rPr>
          <w:lang w:val="en-GB" w:eastAsia="nl-BE"/>
        </w:rPr>
      </w:pPr>
    </w:p>
    <w:p w14:paraId="476B77D5" w14:textId="33CC17C8" w:rsidR="00D5564F" w:rsidRDefault="00D5564F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  <w:r w:rsidRPr="00AC3E58">
        <w:rPr>
          <w:rFonts w:eastAsia="Times New Roman" w:cstheme="minorHAnsi"/>
          <w:color w:val="333333"/>
          <w:sz w:val="24"/>
          <w:szCs w:val="24"/>
          <w:lang w:val="en-GB" w:eastAsia="nl-BE"/>
        </w:rPr>
        <w:t> </w:t>
      </w:r>
    </w:p>
    <w:p w14:paraId="37B92FE5" w14:textId="566F2EAB" w:rsidR="00774E8E" w:rsidRDefault="00774E8E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025E4518" w14:textId="758D5D91" w:rsidR="00774E8E" w:rsidRDefault="00774E8E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4B4B7831" w14:textId="294ECB97" w:rsidR="00774E8E" w:rsidRDefault="00774E8E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4EE526E3" w14:textId="4811B3CC" w:rsidR="00774E8E" w:rsidRDefault="00774E8E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6A2B7113" w14:textId="1F9DC92F" w:rsidR="00774E8E" w:rsidRDefault="00774E8E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033BDD67" w14:textId="77777777" w:rsidR="00774E8E" w:rsidRPr="00AC3E58" w:rsidRDefault="00774E8E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00E0FAE7" w14:textId="77777777" w:rsidR="00D5564F" w:rsidRPr="00AC3E58" w:rsidRDefault="00D5564F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lastRenderedPageBreak/>
        <w:t>TEACHING AND LEARNING METHODS</w:t>
      </w:r>
    </w:p>
    <w:p w14:paraId="52061F32" w14:textId="77777777" w:rsidR="00977354" w:rsidRPr="00AC3E58" w:rsidRDefault="00D5564F" w:rsidP="00240AE6">
      <w:pPr>
        <w:rPr>
          <w:lang w:val="en-GB" w:eastAsia="nl-BE"/>
        </w:rPr>
      </w:pPr>
      <w:r w:rsidRPr="00AC3E58">
        <w:rPr>
          <w:lang w:val="en-GB" w:eastAsia="nl-BE"/>
        </w:rPr>
        <w:t xml:space="preserve">The course uses a combination of lectures, interactive classes, </w:t>
      </w:r>
      <w:r w:rsidR="00977354" w:rsidRPr="00AC3E58">
        <w:rPr>
          <w:lang w:val="en-GB" w:eastAsia="nl-BE"/>
        </w:rPr>
        <w:t xml:space="preserve">(coached) group work and assignments, </w:t>
      </w:r>
      <w:r w:rsidRPr="00AC3E58">
        <w:rPr>
          <w:lang w:val="en-GB" w:eastAsia="nl-BE"/>
        </w:rPr>
        <w:t>practical laboratory work</w:t>
      </w:r>
      <w:r w:rsidR="00977354" w:rsidRPr="00AC3E58">
        <w:rPr>
          <w:lang w:val="en-GB" w:eastAsia="nl-BE"/>
        </w:rPr>
        <w:t xml:space="preserve"> and individual study</w:t>
      </w:r>
      <w:r w:rsidRPr="00AC3E58">
        <w:rPr>
          <w:lang w:val="en-GB" w:eastAsia="nl-BE"/>
        </w:rPr>
        <w:t xml:space="preserve">. </w:t>
      </w:r>
    </w:p>
    <w:p w14:paraId="4FE7B29B" w14:textId="2B2C1A50" w:rsidR="0008032C" w:rsidRPr="00AC3E58" w:rsidRDefault="00977354" w:rsidP="00240AE6">
      <w:pPr>
        <w:pStyle w:val="ListBullet"/>
        <w:rPr>
          <w:lang w:val="en-GB" w:eastAsia="nl-BE"/>
        </w:rPr>
      </w:pPr>
      <w:r w:rsidRPr="00AC3E58">
        <w:rPr>
          <w:b/>
          <w:bCs/>
          <w:lang w:val="en-GB" w:eastAsia="nl-BE"/>
        </w:rPr>
        <w:t>Contact hours</w:t>
      </w:r>
      <w:r w:rsidRPr="00AC3E58">
        <w:rPr>
          <w:lang w:val="en-GB" w:eastAsia="nl-BE"/>
        </w:rPr>
        <w:t> are a combination of state-of-the-art lectures</w:t>
      </w:r>
      <w:r w:rsidR="009475E9" w:rsidRPr="00AC3E58">
        <w:rPr>
          <w:lang w:val="en-GB" w:eastAsia="nl-BE"/>
        </w:rPr>
        <w:t>, debates and</w:t>
      </w:r>
      <w:r w:rsidRPr="00AC3E58">
        <w:rPr>
          <w:lang w:val="en-GB" w:eastAsia="nl-BE"/>
        </w:rPr>
        <w:t xml:space="preserve"> interactive classes, often focusing on cases or papers read before the lecture</w:t>
      </w:r>
      <w:r w:rsidR="0008032C" w:rsidRPr="00AC3E58">
        <w:rPr>
          <w:lang w:val="en-GB" w:eastAsia="nl-BE"/>
        </w:rPr>
        <w:t xml:space="preserve">. </w:t>
      </w:r>
      <w:r w:rsidR="00A30AD8" w:rsidRPr="00AC3E58">
        <w:rPr>
          <w:lang w:val="en-GB" w:eastAsia="nl-BE"/>
        </w:rPr>
        <w:t>V</w:t>
      </w:r>
      <w:r w:rsidR="00B13A34" w:rsidRPr="00AC3E58">
        <w:rPr>
          <w:lang w:val="en-GB" w:eastAsia="nl-BE"/>
        </w:rPr>
        <w:t xml:space="preserve">ideos and films are used to illustrate cases. </w:t>
      </w:r>
      <w:r w:rsidR="0008032C" w:rsidRPr="00AC3E58">
        <w:rPr>
          <w:bCs/>
          <w:lang w:val="en-GB" w:eastAsia="nl-BE"/>
        </w:rPr>
        <w:t>Critical reading</w:t>
      </w:r>
      <w:r w:rsidR="0008032C" w:rsidRPr="00AC3E58">
        <w:rPr>
          <w:lang w:val="en-GB" w:eastAsia="nl-BE"/>
        </w:rPr>
        <w:t> skills are developed during plenary discussion of scientific papers.</w:t>
      </w:r>
      <w:r w:rsidR="009475E9" w:rsidRPr="00AC3E58">
        <w:rPr>
          <w:lang w:val="en-GB" w:eastAsia="nl-BE"/>
        </w:rPr>
        <w:t xml:space="preserve"> </w:t>
      </w:r>
    </w:p>
    <w:p w14:paraId="06BBC9C4" w14:textId="77777777" w:rsidR="00977354" w:rsidRPr="00AC3E58" w:rsidRDefault="00977354" w:rsidP="00240AE6">
      <w:pPr>
        <w:pStyle w:val="ListBullet"/>
        <w:rPr>
          <w:lang w:val="en-GB" w:eastAsia="nl-BE"/>
        </w:rPr>
      </w:pPr>
      <w:r w:rsidRPr="00AC3E58">
        <w:rPr>
          <w:b/>
          <w:bCs/>
          <w:lang w:val="en-GB" w:eastAsia="nl-BE"/>
        </w:rPr>
        <w:t>Group work and assignments</w:t>
      </w:r>
      <w:r w:rsidRPr="00AC3E58">
        <w:rPr>
          <w:lang w:val="en-GB" w:eastAsia="nl-BE"/>
        </w:rPr>
        <w:t> are done outside formal contact hours in groups of 5-6 students. Plenary sessions with presentations by students and comments by expert panels conclude these assignments. Examples of group assignments include:</w:t>
      </w:r>
    </w:p>
    <w:p w14:paraId="6D38156E" w14:textId="7F11C99A" w:rsidR="0008032C" w:rsidRPr="00AC3E58" w:rsidRDefault="00977354" w:rsidP="00240AE6">
      <w:pPr>
        <w:pStyle w:val="ListBullet2"/>
        <w:tabs>
          <w:tab w:val="clear" w:pos="643"/>
        </w:tabs>
        <w:ind w:left="709"/>
        <w:rPr>
          <w:lang w:val="en-GB" w:eastAsia="nl-BE"/>
        </w:rPr>
      </w:pPr>
      <w:r w:rsidRPr="00AC3E58">
        <w:rPr>
          <w:lang w:val="en-GB"/>
        </w:rPr>
        <w:t xml:space="preserve">Vertical analysis: systematic analysis of a </w:t>
      </w:r>
      <w:r w:rsidR="00C862BE">
        <w:rPr>
          <w:lang w:val="en-GB"/>
        </w:rPr>
        <w:t>health</w:t>
      </w:r>
      <w:r w:rsidRPr="00AC3E58">
        <w:rPr>
          <w:lang w:val="en-GB"/>
        </w:rPr>
        <w:t xml:space="preserve"> problem, </w:t>
      </w:r>
      <w:r w:rsidR="0008032C" w:rsidRPr="00AC3E58">
        <w:rPr>
          <w:lang w:val="en-GB"/>
        </w:rPr>
        <w:t xml:space="preserve">from analysis of severity to development of </w:t>
      </w:r>
      <w:r w:rsidRPr="00AC3E58">
        <w:rPr>
          <w:lang w:val="en-GB"/>
        </w:rPr>
        <w:t xml:space="preserve">an epidemiological model and </w:t>
      </w:r>
      <w:r w:rsidR="0008032C" w:rsidRPr="00AC3E58">
        <w:rPr>
          <w:lang w:val="en-GB"/>
        </w:rPr>
        <w:t xml:space="preserve">identification of </w:t>
      </w:r>
      <w:r w:rsidRPr="00AC3E58">
        <w:rPr>
          <w:lang w:val="en-GB"/>
        </w:rPr>
        <w:t>interventions.</w:t>
      </w:r>
    </w:p>
    <w:p w14:paraId="24EC31C6" w14:textId="77777777" w:rsidR="009475E9" w:rsidRPr="00AC3E58" w:rsidRDefault="009475E9" w:rsidP="00240AE6">
      <w:pPr>
        <w:pStyle w:val="ListBullet2"/>
        <w:tabs>
          <w:tab w:val="clear" w:pos="643"/>
        </w:tabs>
        <w:ind w:left="709"/>
        <w:rPr>
          <w:lang w:val="en-GB" w:eastAsia="nl-BE"/>
        </w:rPr>
      </w:pPr>
      <w:r w:rsidRPr="00AC3E58">
        <w:rPr>
          <w:lang w:val="en-GB" w:eastAsia="nl-BE"/>
        </w:rPr>
        <w:t xml:space="preserve">Group work on HIV/aids, using resources such as UNAIDS and WHO/HIV websites containing updated materials, data and guidelines </w:t>
      </w:r>
    </w:p>
    <w:p w14:paraId="132488E1" w14:textId="77777777" w:rsidR="005F677F" w:rsidRPr="00AC3E58" w:rsidRDefault="005F677F" w:rsidP="005F677F">
      <w:pPr>
        <w:pStyle w:val="ListBullet2"/>
        <w:tabs>
          <w:tab w:val="clear" w:pos="643"/>
        </w:tabs>
        <w:ind w:left="709"/>
        <w:rPr>
          <w:lang w:val="en-GB" w:eastAsia="nl-BE"/>
        </w:rPr>
      </w:pPr>
      <w:r w:rsidRPr="00AC3E58">
        <w:rPr>
          <w:lang w:val="en-GB" w:eastAsia="nl-BE"/>
        </w:rPr>
        <w:t>Group exercise on a case study of an integrated tuberculosis programme</w:t>
      </w:r>
    </w:p>
    <w:p w14:paraId="143E3BEB" w14:textId="77777777" w:rsidR="009475E9" w:rsidRPr="00AC3E58" w:rsidRDefault="009475E9" w:rsidP="00240AE6">
      <w:pPr>
        <w:pStyle w:val="ListBullet2"/>
        <w:tabs>
          <w:tab w:val="clear" w:pos="643"/>
        </w:tabs>
        <w:ind w:left="709"/>
        <w:rPr>
          <w:lang w:val="en-GB" w:eastAsia="nl-BE"/>
        </w:rPr>
      </w:pPr>
      <w:r w:rsidRPr="00AC3E58">
        <w:rPr>
          <w:lang w:val="en-GB" w:eastAsia="nl-BE"/>
        </w:rPr>
        <w:t>Integrated exercise on outbreak lab</w:t>
      </w:r>
    </w:p>
    <w:p w14:paraId="7A866FED" w14:textId="6049248F" w:rsidR="0029067B" w:rsidRPr="00AC3E58" w:rsidRDefault="0008032C" w:rsidP="00240AE6">
      <w:pPr>
        <w:pStyle w:val="ListBullet2"/>
        <w:numPr>
          <w:ilvl w:val="0"/>
          <w:numId w:val="20"/>
        </w:numPr>
        <w:rPr>
          <w:lang w:val="en-GB"/>
        </w:rPr>
      </w:pPr>
      <w:r w:rsidRPr="00AC3E58">
        <w:rPr>
          <w:lang w:val="en-GB"/>
        </w:rPr>
        <w:t>E</w:t>
      </w:r>
      <w:r w:rsidR="00977354" w:rsidRPr="00AC3E58">
        <w:rPr>
          <w:lang w:val="en-GB"/>
        </w:rPr>
        <w:t>xercise on emergency settings</w:t>
      </w:r>
      <w:r w:rsidR="00A30AD8" w:rsidRPr="00AC3E58">
        <w:rPr>
          <w:lang w:val="en-GB"/>
        </w:rPr>
        <w:t xml:space="preserve"> using case studies</w:t>
      </w:r>
      <w:r w:rsidR="00977354" w:rsidRPr="00AC3E58">
        <w:rPr>
          <w:lang w:val="en-GB"/>
        </w:rPr>
        <w:t xml:space="preserve">, </w:t>
      </w:r>
      <w:r w:rsidRPr="00AC3E58">
        <w:rPr>
          <w:lang w:val="en-GB"/>
        </w:rPr>
        <w:t xml:space="preserve">including the </w:t>
      </w:r>
      <w:r w:rsidR="00977354" w:rsidRPr="00AC3E58">
        <w:rPr>
          <w:lang w:val="en-GB"/>
        </w:rPr>
        <w:t>develop</w:t>
      </w:r>
      <w:r w:rsidRPr="00AC3E58">
        <w:rPr>
          <w:lang w:val="en-GB"/>
        </w:rPr>
        <w:t>ment</w:t>
      </w:r>
      <w:r w:rsidR="00977354" w:rsidRPr="00AC3E58">
        <w:rPr>
          <w:lang w:val="en-GB"/>
        </w:rPr>
        <w:t xml:space="preserve"> </w:t>
      </w:r>
      <w:r w:rsidRPr="00AC3E58">
        <w:rPr>
          <w:lang w:val="en-GB"/>
        </w:rPr>
        <w:t xml:space="preserve">of </w:t>
      </w:r>
      <w:r w:rsidR="00977354" w:rsidRPr="00AC3E58">
        <w:rPr>
          <w:lang w:val="en-GB"/>
        </w:rPr>
        <w:t xml:space="preserve">an action plan for an emergency in </w:t>
      </w:r>
      <w:r w:rsidRPr="00AC3E58">
        <w:rPr>
          <w:lang w:val="en-GB"/>
        </w:rPr>
        <w:t xml:space="preserve">a </w:t>
      </w:r>
      <w:r w:rsidR="00977354" w:rsidRPr="00AC3E58">
        <w:rPr>
          <w:lang w:val="en-GB"/>
        </w:rPr>
        <w:t xml:space="preserve">conflict area and/or </w:t>
      </w:r>
      <w:r w:rsidRPr="00AC3E58">
        <w:rPr>
          <w:lang w:val="en-GB"/>
        </w:rPr>
        <w:t xml:space="preserve">an </w:t>
      </w:r>
      <w:r w:rsidR="00977354" w:rsidRPr="00AC3E58">
        <w:rPr>
          <w:lang w:val="en-GB"/>
        </w:rPr>
        <w:t>epidemic</w:t>
      </w:r>
    </w:p>
    <w:p w14:paraId="615A5FA8" w14:textId="77777777" w:rsidR="0029067B" w:rsidRPr="00AC3E58" w:rsidRDefault="00977354" w:rsidP="00240AE6">
      <w:pPr>
        <w:pStyle w:val="ListBullet2"/>
        <w:numPr>
          <w:ilvl w:val="0"/>
          <w:numId w:val="20"/>
        </w:numPr>
        <w:rPr>
          <w:lang w:val="en-GB"/>
        </w:rPr>
      </w:pPr>
      <w:r w:rsidRPr="00AC3E58">
        <w:rPr>
          <w:b/>
          <w:bCs/>
          <w:lang w:val="en-GB" w:eastAsia="nl-BE"/>
        </w:rPr>
        <w:t>Laboratory skills</w:t>
      </w:r>
      <w:r w:rsidRPr="00AC3E58">
        <w:rPr>
          <w:lang w:val="en-GB" w:eastAsia="nl-BE"/>
        </w:rPr>
        <w:t> are taught through practical sessions</w:t>
      </w:r>
      <w:r w:rsidR="0081432D" w:rsidRPr="00AC3E58">
        <w:rPr>
          <w:lang w:val="en-GB" w:eastAsia="nl-BE"/>
        </w:rPr>
        <w:t xml:space="preserve"> throughout the programme</w:t>
      </w:r>
    </w:p>
    <w:p w14:paraId="7282339A" w14:textId="5E6EF282" w:rsidR="009475E9" w:rsidRPr="00AC3E58" w:rsidRDefault="0008032C" w:rsidP="00240AE6">
      <w:pPr>
        <w:pStyle w:val="ListBullet2"/>
        <w:numPr>
          <w:ilvl w:val="0"/>
          <w:numId w:val="20"/>
        </w:numPr>
        <w:rPr>
          <w:lang w:val="en-GB"/>
        </w:rPr>
      </w:pPr>
      <w:r w:rsidRPr="00AC3E58">
        <w:rPr>
          <w:bCs/>
          <w:lang w:val="en-GB" w:eastAsia="nl-BE"/>
        </w:rPr>
        <w:t xml:space="preserve">Students use their </w:t>
      </w:r>
      <w:r w:rsidRPr="00AC3E58">
        <w:rPr>
          <w:b/>
          <w:bCs/>
          <w:lang w:val="en-GB" w:eastAsia="nl-BE"/>
        </w:rPr>
        <w:t>personal time</w:t>
      </w:r>
      <w:r w:rsidRPr="00AC3E58">
        <w:rPr>
          <w:bCs/>
          <w:lang w:val="en-GB" w:eastAsia="nl-BE"/>
        </w:rPr>
        <w:t xml:space="preserve"> to study for the course and prepare exams.</w:t>
      </w:r>
      <w:r w:rsidR="009475E9" w:rsidRPr="00AC3E58">
        <w:rPr>
          <w:bCs/>
          <w:lang w:val="en-GB" w:eastAsia="nl-BE"/>
        </w:rPr>
        <w:t xml:space="preserve"> This includes using e-learning platforms such as the </w:t>
      </w:r>
      <w:r w:rsidR="009475E9" w:rsidRPr="00AC3E58">
        <w:rPr>
          <w:lang w:val="en-GB"/>
        </w:rPr>
        <w:t>e-</w:t>
      </w:r>
      <w:proofErr w:type="spellStart"/>
      <w:r w:rsidR="009475E9" w:rsidRPr="00AC3E58">
        <w:rPr>
          <w:lang w:val="en-GB"/>
        </w:rPr>
        <w:t>scart</w:t>
      </w:r>
      <w:proofErr w:type="spellEnd"/>
      <w:r w:rsidR="009475E9" w:rsidRPr="00AC3E58">
        <w:rPr>
          <w:lang w:val="en-GB"/>
        </w:rPr>
        <w:t xml:space="preserve"> modules.</w:t>
      </w:r>
    </w:p>
    <w:p w14:paraId="64EA6ADD" w14:textId="56E5883B" w:rsidR="00D5564F" w:rsidRPr="00AC3E58" w:rsidRDefault="00D5564F" w:rsidP="00240AE6">
      <w:pPr>
        <w:rPr>
          <w:lang w:val="en-GB" w:eastAsia="nl-BE"/>
        </w:rPr>
      </w:pPr>
      <w:r w:rsidRPr="00AC3E58">
        <w:rPr>
          <w:lang w:val="en-GB" w:eastAsia="nl-BE"/>
        </w:rPr>
        <w:t xml:space="preserve">The lecturers </w:t>
      </w:r>
      <w:r w:rsidR="00360BC3" w:rsidRPr="00AC3E58">
        <w:rPr>
          <w:lang w:val="en-GB" w:eastAsia="nl-BE"/>
        </w:rPr>
        <w:t xml:space="preserve">are drawn from all departments of ITM or are guest lecturers. All </w:t>
      </w:r>
      <w:r w:rsidRPr="00AC3E58">
        <w:rPr>
          <w:lang w:val="en-GB" w:eastAsia="nl-BE"/>
        </w:rPr>
        <w:t xml:space="preserve">have extensive experience </w:t>
      </w:r>
      <w:r w:rsidR="00954623" w:rsidRPr="00AC3E58">
        <w:rPr>
          <w:lang w:val="en-GB" w:eastAsia="nl-BE"/>
        </w:rPr>
        <w:t>in resource-limited settings</w:t>
      </w:r>
      <w:r w:rsidR="00517C6C" w:rsidRPr="00AC3E58">
        <w:rPr>
          <w:lang w:val="en-GB" w:eastAsia="nl-BE"/>
        </w:rPr>
        <w:t>, which inspires t</w:t>
      </w:r>
      <w:r w:rsidRPr="00AC3E58">
        <w:rPr>
          <w:lang w:val="en-GB" w:eastAsia="nl-BE"/>
        </w:rPr>
        <w:t xml:space="preserve">heir </w:t>
      </w:r>
      <w:r w:rsidR="00360BC3" w:rsidRPr="00AC3E58">
        <w:rPr>
          <w:lang w:val="en-GB" w:eastAsia="nl-BE"/>
        </w:rPr>
        <w:t>teachin</w:t>
      </w:r>
      <w:r w:rsidR="00B13A34" w:rsidRPr="00AC3E58">
        <w:rPr>
          <w:lang w:val="en-GB" w:eastAsia="nl-BE"/>
        </w:rPr>
        <w:t>g</w:t>
      </w:r>
      <w:r w:rsidR="00360BC3" w:rsidRPr="00AC3E58">
        <w:rPr>
          <w:lang w:val="en-GB" w:eastAsia="nl-BE"/>
        </w:rPr>
        <w:t xml:space="preserve"> is based on their </w:t>
      </w:r>
      <w:r w:rsidRPr="00AC3E58">
        <w:rPr>
          <w:lang w:val="en-GB" w:eastAsia="nl-BE"/>
        </w:rPr>
        <w:t>field experience</w:t>
      </w:r>
      <w:r w:rsidR="00517C6C" w:rsidRPr="00AC3E58">
        <w:rPr>
          <w:lang w:val="en-GB" w:eastAsia="nl-BE"/>
        </w:rPr>
        <w:t xml:space="preserve">. Most lecturers have </w:t>
      </w:r>
      <w:r w:rsidR="00A30AD8" w:rsidRPr="00AC3E58">
        <w:rPr>
          <w:lang w:val="en-GB" w:eastAsia="nl-BE"/>
        </w:rPr>
        <w:t xml:space="preserve">vast </w:t>
      </w:r>
      <w:r w:rsidR="00517C6C" w:rsidRPr="00AC3E58">
        <w:rPr>
          <w:lang w:val="en-GB" w:eastAsia="nl-BE"/>
        </w:rPr>
        <w:t>research experience in the field of health in resource-limited settings.</w:t>
      </w:r>
    </w:p>
    <w:p w14:paraId="7CDF4AA6" w14:textId="77777777" w:rsidR="00B07606" w:rsidRPr="00AC3E58" w:rsidRDefault="00B07606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03A5C61D" w14:textId="77777777" w:rsidR="00D5564F" w:rsidRPr="00AC3E58" w:rsidRDefault="00B13A34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Staff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C7DE9" w:rsidRPr="00AC3E58" w14:paraId="3B68C6C4" w14:textId="77777777" w:rsidTr="00B13A34">
        <w:tc>
          <w:tcPr>
            <w:tcW w:w="3020" w:type="dxa"/>
          </w:tcPr>
          <w:p w14:paraId="09AE004F" w14:textId="77777777" w:rsidR="000C7DE9" w:rsidRPr="00AC3E58" w:rsidRDefault="000C7DE9" w:rsidP="00240AE6">
            <w:pPr>
              <w:rPr>
                <w:b/>
                <w:lang w:val="en-GB" w:eastAsia="nl-BE"/>
              </w:rPr>
            </w:pPr>
            <w:r w:rsidRPr="00AC3E58">
              <w:rPr>
                <w:b/>
                <w:lang w:val="en-GB" w:eastAsia="nl-BE"/>
              </w:rPr>
              <w:t>Block</w:t>
            </w:r>
          </w:p>
        </w:tc>
        <w:tc>
          <w:tcPr>
            <w:tcW w:w="3021" w:type="dxa"/>
          </w:tcPr>
          <w:p w14:paraId="734E8BE5" w14:textId="77777777" w:rsidR="000C7DE9" w:rsidRPr="00AC3E58" w:rsidRDefault="000C7DE9" w:rsidP="00240AE6">
            <w:pPr>
              <w:rPr>
                <w:b/>
                <w:lang w:val="en-GB" w:eastAsia="nl-BE"/>
              </w:rPr>
            </w:pPr>
            <w:r w:rsidRPr="00AC3E58">
              <w:rPr>
                <w:b/>
                <w:lang w:val="en-GB" w:eastAsia="nl-BE"/>
              </w:rPr>
              <w:t>Coordinator</w:t>
            </w:r>
          </w:p>
        </w:tc>
        <w:tc>
          <w:tcPr>
            <w:tcW w:w="3021" w:type="dxa"/>
          </w:tcPr>
          <w:p w14:paraId="2759CF0C" w14:textId="77777777" w:rsidR="000C7DE9" w:rsidRPr="00AC3E58" w:rsidRDefault="000C7DE9" w:rsidP="00240AE6">
            <w:pPr>
              <w:rPr>
                <w:b/>
                <w:lang w:val="en-GB" w:eastAsia="nl-BE"/>
              </w:rPr>
            </w:pPr>
            <w:r w:rsidRPr="00AC3E58">
              <w:rPr>
                <w:b/>
                <w:lang w:val="en-GB" w:eastAsia="nl-BE"/>
              </w:rPr>
              <w:t>Other lecturers</w:t>
            </w:r>
          </w:p>
        </w:tc>
      </w:tr>
      <w:tr w:rsidR="00B13A34" w:rsidRPr="00AC3E58" w14:paraId="79A231B5" w14:textId="77777777" w:rsidTr="00B13A34">
        <w:tc>
          <w:tcPr>
            <w:tcW w:w="3020" w:type="dxa"/>
          </w:tcPr>
          <w:p w14:paraId="3D9E2B04" w14:textId="30D313AC" w:rsidR="00B13A34" w:rsidRPr="00AC3E58" w:rsidRDefault="00B07606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I</w:t>
            </w:r>
            <w:r w:rsidR="00B13A34" w:rsidRPr="00AC3E58">
              <w:rPr>
                <w:lang w:val="en-GB" w:eastAsia="nl-BE"/>
              </w:rPr>
              <w:t>ntroduction</w:t>
            </w:r>
          </w:p>
        </w:tc>
        <w:tc>
          <w:tcPr>
            <w:tcW w:w="3021" w:type="dxa"/>
          </w:tcPr>
          <w:p w14:paraId="77E4FBD0" w14:textId="77777777" w:rsidR="00B13A34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Bruno </w:t>
            </w:r>
            <w:proofErr w:type="spellStart"/>
            <w:r w:rsidRPr="00AC3E58">
              <w:rPr>
                <w:lang w:val="en-GB" w:eastAsia="nl-BE"/>
              </w:rPr>
              <w:t>Marchal</w:t>
            </w:r>
            <w:proofErr w:type="spellEnd"/>
          </w:p>
        </w:tc>
        <w:tc>
          <w:tcPr>
            <w:tcW w:w="3021" w:type="dxa"/>
          </w:tcPr>
          <w:p w14:paraId="269D3FB8" w14:textId="5C5E26C2" w:rsidR="00B13A34" w:rsidRPr="00774E8E" w:rsidRDefault="000C7DE9" w:rsidP="00240AE6">
            <w:pPr>
              <w:rPr>
                <w:lang w:eastAsia="nl-BE"/>
              </w:rPr>
            </w:pPr>
            <w:r w:rsidRPr="00774E8E">
              <w:rPr>
                <w:lang w:eastAsia="nl-BE"/>
              </w:rPr>
              <w:t>Werne</w:t>
            </w:r>
            <w:r w:rsidR="00240AE6" w:rsidRPr="00774E8E">
              <w:rPr>
                <w:lang w:eastAsia="nl-BE"/>
              </w:rPr>
              <w:t>r</w:t>
            </w:r>
            <w:r w:rsidRPr="00774E8E">
              <w:rPr>
                <w:lang w:eastAsia="nl-BE"/>
              </w:rPr>
              <w:t xml:space="preserve"> Soors, Bea Vuylsteke, Tine Verdonck</w:t>
            </w:r>
          </w:p>
        </w:tc>
      </w:tr>
      <w:tr w:rsidR="00B13A34" w:rsidRPr="00DE478C" w14:paraId="728315C0" w14:textId="77777777" w:rsidTr="00B13A34">
        <w:tc>
          <w:tcPr>
            <w:tcW w:w="3020" w:type="dxa"/>
          </w:tcPr>
          <w:p w14:paraId="5E59F1FA" w14:textId="77777777" w:rsidR="00B13A34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V</w:t>
            </w:r>
            <w:r w:rsidR="00B13A34" w:rsidRPr="00AC3E58">
              <w:rPr>
                <w:lang w:val="en-GB" w:eastAsia="nl-BE"/>
              </w:rPr>
              <w:t>ector-borne diseases</w:t>
            </w:r>
          </w:p>
        </w:tc>
        <w:tc>
          <w:tcPr>
            <w:tcW w:w="3021" w:type="dxa"/>
          </w:tcPr>
          <w:p w14:paraId="3BA4DC29" w14:textId="77777777" w:rsidR="00B13A34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Katja </w:t>
            </w:r>
            <w:proofErr w:type="spellStart"/>
            <w:r w:rsidRPr="00AC3E58">
              <w:rPr>
                <w:lang w:val="en-GB" w:eastAsia="nl-BE"/>
              </w:rPr>
              <w:t>Polman</w:t>
            </w:r>
            <w:proofErr w:type="spellEnd"/>
          </w:p>
        </w:tc>
        <w:tc>
          <w:tcPr>
            <w:tcW w:w="3021" w:type="dxa"/>
          </w:tcPr>
          <w:p w14:paraId="3E9EF0A7" w14:textId="1D971082" w:rsidR="00B13A34" w:rsidRPr="00AC3E58" w:rsidRDefault="00240AE6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Katja </w:t>
            </w:r>
            <w:proofErr w:type="spellStart"/>
            <w:r w:rsidRPr="00AC3E58">
              <w:rPr>
                <w:lang w:val="en-GB" w:eastAsia="nl-BE"/>
              </w:rPr>
              <w:t>Polman</w:t>
            </w:r>
            <w:proofErr w:type="spellEnd"/>
            <w:r w:rsidRPr="00AC3E58">
              <w:rPr>
                <w:lang w:val="en-GB" w:eastAsia="nl-BE"/>
              </w:rPr>
              <w:t xml:space="preserve">, Wim Van </w:t>
            </w:r>
            <w:proofErr w:type="spellStart"/>
            <w:r w:rsidRPr="00AC3E58">
              <w:rPr>
                <w:lang w:val="en-GB" w:eastAsia="nl-BE"/>
              </w:rPr>
              <w:t>Bortel</w:t>
            </w:r>
            <w:proofErr w:type="spellEnd"/>
            <w:r w:rsidRPr="00AC3E58">
              <w:rPr>
                <w:lang w:val="en-GB" w:eastAsia="nl-BE"/>
              </w:rPr>
              <w:t xml:space="preserve">, Ana </w:t>
            </w:r>
            <w:proofErr w:type="spellStart"/>
            <w:r w:rsidRPr="00AC3E58">
              <w:rPr>
                <w:lang w:val="en-GB" w:eastAsia="nl-BE"/>
              </w:rPr>
              <w:t>R</w:t>
            </w:r>
            <w:r w:rsidR="00517C6C" w:rsidRPr="00AC3E58">
              <w:rPr>
                <w:lang w:val="en-GB" w:eastAsia="nl-BE"/>
              </w:rPr>
              <w:t>os</w:t>
            </w:r>
            <w:r w:rsidRPr="00AC3E58">
              <w:rPr>
                <w:lang w:val="en-GB" w:eastAsia="nl-BE"/>
              </w:rPr>
              <w:t>anas</w:t>
            </w:r>
            <w:proofErr w:type="spellEnd"/>
            <w:r w:rsidRPr="00AC3E58">
              <w:rPr>
                <w:lang w:val="en-GB" w:eastAsia="nl-BE"/>
              </w:rPr>
              <w:t xml:space="preserve">, Marc </w:t>
            </w:r>
            <w:proofErr w:type="spellStart"/>
            <w:r w:rsidRPr="00AC3E58">
              <w:rPr>
                <w:lang w:val="en-GB" w:eastAsia="nl-BE"/>
              </w:rPr>
              <w:t>Coosemans</w:t>
            </w:r>
            <w:proofErr w:type="spellEnd"/>
            <w:r w:rsidRPr="00AC3E58">
              <w:rPr>
                <w:lang w:val="en-GB" w:eastAsia="nl-BE"/>
              </w:rPr>
              <w:t xml:space="preserve">, Ludwig </w:t>
            </w:r>
            <w:proofErr w:type="spellStart"/>
            <w:r w:rsidRPr="00AC3E58">
              <w:rPr>
                <w:lang w:val="en-GB" w:eastAsia="nl-BE"/>
              </w:rPr>
              <w:t>Apers</w:t>
            </w:r>
            <w:proofErr w:type="spellEnd"/>
            <w:r w:rsidRPr="00AC3E58">
              <w:rPr>
                <w:lang w:val="en-GB" w:eastAsia="nl-BE"/>
              </w:rPr>
              <w:t xml:space="preserve">, </w:t>
            </w:r>
            <w:proofErr w:type="spellStart"/>
            <w:r w:rsidRPr="00AC3E58">
              <w:rPr>
                <w:lang w:val="en-GB" w:eastAsia="nl-BE"/>
              </w:rPr>
              <w:t>Idzi</w:t>
            </w:r>
            <w:proofErr w:type="spellEnd"/>
            <w:r w:rsidRPr="00AC3E58">
              <w:rPr>
                <w:lang w:val="en-GB" w:eastAsia="nl-BE"/>
              </w:rPr>
              <w:t xml:space="preserve"> Potters, </w:t>
            </w:r>
            <w:proofErr w:type="spellStart"/>
            <w:r w:rsidRPr="00AC3E58">
              <w:rPr>
                <w:lang w:val="en-GB" w:eastAsia="nl-BE"/>
              </w:rPr>
              <w:t>Anali</w:t>
            </w:r>
            <w:proofErr w:type="spellEnd"/>
            <w:r w:rsidRPr="00AC3E58">
              <w:rPr>
                <w:lang w:val="en-GB" w:eastAsia="nl-BE"/>
              </w:rPr>
              <w:t xml:space="preserve"> Conesa, Philippe </w:t>
            </w:r>
            <w:proofErr w:type="spellStart"/>
            <w:r w:rsidRPr="00AC3E58">
              <w:rPr>
                <w:lang w:val="en-GB" w:eastAsia="nl-BE"/>
              </w:rPr>
              <w:t>Buscher</w:t>
            </w:r>
            <w:proofErr w:type="spellEnd"/>
            <w:r w:rsidRPr="00AC3E58">
              <w:rPr>
                <w:lang w:val="en-GB" w:eastAsia="nl-BE"/>
              </w:rPr>
              <w:t xml:space="preserve">, </w:t>
            </w:r>
            <w:proofErr w:type="spellStart"/>
            <w:r w:rsidRPr="00AC3E58">
              <w:rPr>
                <w:lang w:val="en-GB" w:eastAsia="nl-BE"/>
              </w:rPr>
              <w:t>Epco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Hasker</w:t>
            </w:r>
            <w:proofErr w:type="spellEnd"/>
            <w:r w:rsidRPr="00AC3E58">
              <w:rPr>
                <w:lang w:val="en-GB" w:eastAsia="nl-BE"/>
              </w:rPr>
              <w:t xml:space="preserve">, Jean-Claude Dujardin, </w:t>
            </w:r>
            <w:proofErr w:type="spellStart"/>
            <w:r w:rsidRPr="00AC3E58">
              <w:rPr>
                <w:lang w:val="en-GB" w:eastAsia="nl-BE"/>
              </w:rPr>
              <w:t>Veerle</w:t>
            </w:r>
            <w:proofErr w:type="spellEnd"/>
            <w:r w:rsidRPr="00AC3E58">
              <w:rPr>
                <w:lang w:val="en-GB" w:eastAsia="nl-BE"/>
              </w:rPr>
              <w:t xml:space="preserve"> Van </w:t>
            </w:r>
            <w:proofErr w:type="spellStart"/>
            <w:r w:rsidRPr="00AC3E58">
              <w:rPr>
                <w:lang w:val="en-GB" w:eastAsia="nl-BE"/>
              </w:rPr>
              <w:t>Lerberghe</w:t>
            </w:r>
            <w:proofErr w:type="spellEnd"/>
          </w:p>
        </w:tc>
      </w:tr>
      <w:tr w:rsidR="00B13A34" w:rsidRPr="00DE478C" w14:paraId="2A33FAA9" w14:textId="77777777" w:rsidTr="00B13A34">
        <w:tc>
          <w:tcPr>
            <w:tcW w:w="3020" w:type="dxa"/>
          </w:tcPr>
          <w:p w14:paraId="29E653D9" w14:textId="77777777" w:rsidR="00B13A34" w:rsidRPr="00AC3E58" w:rsidRDefault="00B13A34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HIV/Aids</w:t>
            </w:r>
          </w:p>
        </w:tc>
        <w:tc>
          <w:tcPr>
            <w:tcW w:w="3021" w:type="dxa"/>
          </w:tcPr>
          <w:p w14:paraId="042B714B" w14:textId="77777777" w:rsidR="00B13A34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Marie </w:t>
            </w:r>
            <w:proofErr w:type="spellStart"/>
            <w:r w:rsidRPr="00AC3E58">
              <w:rPr>
                <w:lang w:val="en-GB" w:eastAsia="nl-BE"/>
              </w:rPr>
              <w:t>Laga</w:t>
            </w:r>
            <w:proofErr w:type="spellEnd"/>
          </w:p>
        </w:tc>
        <w:tc>
          <w:tcPr>
            <w:tcW w:w="3021" w:type="dxa"/>
          </w:tcPr>
          <w:p w14:paraId="11A60C56" w14:textId="77777777" w:rsidR="00B13A34" w:rsidRPr="00DE478C" w:rsidRDefault="000C7DE9" w:rsidP="00240AE6">
            <w:pPr>
              <w:rPr>
                <w:lang w:val="en-GB" w:eastAsia="nl-BE"/>
              </w:rPr>
            </w:pPr>
            <w:proofErr w:type="spellStart"/>
            <w:r w:rsidRPr="00DE478C">
              <w:rPr>
                <w:lang w:val="en-GB" w:eastAsia="nl-BE"/>
              </w:rPr>
              <w:t>Lut</w:t>
            </w:r>
            <w:proofErr w:type="spellEnd"/>
            <w:r w:rsidRPr="00DE478C">
              <w:rPr>
                <w:lang w:val="en-GB" w:eastAsia="nl-BE"/>
              </w:rPr>
              <w:t xml:space="preserve"> Lynen, </w:t>
            </w:r>
            <w:proofErr w:type="spellStart"/>
            <w:r w:rsidRPr="00DE478C">
              <w:rPr>
                <w:lang w:val="en-GB" w:eastAsia="nl-BE"/>
              </w:rPr>
              <w:t>Katrien</w:t>
            </w:r>
            <w:proofErr w:type="spellEnd"/>
            <w:r w:rsidRPr="00DE478C">
              <w:rPr>
                <w:lang w:val="en-GB" w:eastAsia="nl-BE"/>
              </w:rPr>
              <w:t xml:space="preserve"> </w:t>
            </w:r>
            <w:proofErr w:type="spellStart"/>
            <w:r w:rsidRPr="00DE478C">
              <w:rPr>
                <w:lang w:val="en-GB" w:eastAsia="nl-BE"/>
              </w:rPr>
              <w:t>Fransen</w:t>
            </w:r>
            <w:proofErr w:type="spellEnd"/>
            <w:r w:rsidRPr="00DE478C">
              <w:rPr>
                <w:lang w:val="en-GB" w:eastAsia="nl-BE"/>
              </w:rPr>
              <w:t xml:space="preserve">, Marie </w:t>
            </w:r>
            <w:proofErr w:type="spellStart"/>
            <w:r w:rsidRPr="00DE478C">
              <w:rPr>
                <w:lang w:val="en-GB" w:eastAsia="nl-BE"/>
              </w:rPr>
              <w:t>Laga</w:t>
            </w:r>
            <w:proofErr w:type="spellEnd"/>
            <w:r w:rsidRPr="00DE478C">
              <w:rPr>
                <w:lang w:val="en-GB" w:eastAsia="nl-BE"/>
              </w:rPr>
              <w:t xml:space="preserve">, Maria Zolfo, Therese </w:t>
            </w:r>
            <w:proofErr w:type="spellStart"/>
            <w:r w:rsidRPr="00DE478C">
              <w:rPr>
                <w:lang w:val="en-GB" w:eastAsia="nl-BE"/>
              </w:rPr>
              <w:t>Delvaux</w:t>
            </w:r>
            <w:proofErr w:type="spellEnd"/>
            <w:r w:rsidRPr="00DE478C">
              <w:rPr>
                <w:lang w:val="en-GB" w:eastAsia="nl-BE"/>
              </w:rPr>
              <w:t xml:space="preserve">, Tom </w:t>
            </w:r>
            <w:proofErr w:type="spellStart"/>
            <w:r w:rsidRPr="00DE478C">
              <w:rPr>
                <w:lang w:val="en-GB" w:eastAsia="nl-BE"/>
              </w:rPr>
              <w:t>Decroo</w:t>
            </w:r>
            <w:proofErr w:type="spellEnd"/>
            <w:r w:rsidRPr="00DE478C">
              <w:rPr>
                <w:lang w:val="en-GB" w:eastAsia="nl-BE"/>
              </w:rPr>
              <w:t xml:space="preserve">, Anja De </w:t>
            </w:r>
            <w:proofErr w:type="spellStart"/>
            <w:r w:rsidRPr="00DE478C">
              <w:rPr>
                <w:lang w:val="en-GB" w:eastAsia="nl-BE"/>
              </w:rPr>
              <w:t>Weggheleire</w:t>
            </w:r>
            <w:proofErr w:type="spellEnd"/>
            <w:r w:rsidRPr="00DE478C">
              <w:rPr>
                <w:lang w:val="en-GB" w:eastAsia="nl-BE"/>
              </w:rPr>
              <w:t>, Wim Van Damme</w:t>
            </w:r>
          </w:p>
        </w:tc>
      </w:tr>
      <w:tr w:rsidR="00B13A34" w:rsidRPr="00DE478C" w14:paraId="411A7D6E" w14:textId="77777777" w:rsidTr="00B13A34">
        <w:tc>
          <w:tcPr>
            <w:tcW w:w="3020" w:type="dxa"/>
          </w:tcPr>
          <w:p w14:paraId="272400CF" w14:textId="77777777" w:rsidR="00B13A34" w:rsidRPr="00AC3E58" w:rsidRDefault="00B13A34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Tuberculosis</w:t>
            </w:r>
          </w:p>
        </w:tc>
        <w:tc>
          <w:tcPr>
            <w:tcW w:w="3021" w:type="dxa"/>
          </w:tcPr>
          <w:p w14:paraId="2B3FCFC1" w14:textId="77777777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Tullia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Battaglioli</w:t>
            </w:r>
            <w:proofErr w:type="spellEnd"/>
            <w:r w:rsidRPr="00AC3E58">
              <w:rPr>
                <w:lang w:val="en-GB" w:eastAsia="nl-BE"/>
              </w:rPr>
              <w:t>, Leen Rigouts</w:t>
            </w:r>
          </w:p>
          <w:p w14:paraId="4A11EEB0" w14:textId="77777777" w:rsidR="00B13A34" w:rsidRPr="00AC3E58" w:rsidRDefault="00B13A34" w:rsidP="00240AE6">
            <w:pPr>
              <w:rPr>
                <w:lang w:val="en-GB" w:eastAsia="nl-BE"/>
              </w:rPr>
            </w:pPr>
          </w:p>
        </w:tc>
        <w:tc>
          <w:tcPr>
            <w:tcW w:w="3021" w:type="dxa"/>
          </w:tcPr>
          <w:p w14:paraId="2CFEAC08" w14:textId="5FA26DE2" w:rsidR="00B13A34" w:rsidRPr="00774E8E" w:rsidRDefault="000C7DE9" w:rsidP="00240AE6">
            <w:pPr>
              <w:rPr>
                <w:lang w:val="fr-FR" w:eastAsia="nl-BE"/>
              </w:rPr>
            </w:pPr>
            <w:proofErr w:type="spellStart"/>
            <w:r w:rsidRPr="00774E8E">
              <w:rPr>
                <w:lang w:val="fr-FR" w:eastAsia="nl-BE"/>
              </w:rPr>
              <w:t>Tullia</w:t>
            </w:r>
            <w:proofErr w:type="spellEnd"/>
            <w:r w:rsidRPr="00774E8E">
              <w:rPr>
                <w:lang w:val="fr-FR" w:eastAsia="nl-BE"/>
              </w:rPr>
              <w:t xml:space="preserve"> </w:t>
            </w:r>
            <w:proofErr w:type="spellStart"/>
            <w:r w:rsidRPr="00774E8E">
              <w:rPr>
                <w:lang w:val="fr-FR" w:eastAsia="nl-BE"/>
              </w:rPr>
              <w:t>Battaglioli</w:t>
            </w:r>
            <w:proofErr w:type="spellEnd"/>
            <w:r w:rsidRPr="00774E8E">
              <w:rPr>
                <w:lang w:val="fr-FR" w:eastAsia="nl-BE"/>
              </w:rPr>
              <w:t xml:space="preserve">, </w:t>
            </w:r>
            <w:proofErr w:type="spellStart"/>
            <w:r w:rsidRPr="00774E8E">
              <w:rPr>
                <w:lang w:val="fr-FR" w:eastAsia="nl-BE"/>
              </w:rPr>
              <w:t>Leen</w:t>
            </w:r>
            <w:proofErr w:type="spellEnd"/>
            <w:r w:rsidRPr="00774E8E">
              <w:rPr>
                <w:lang w:val="fr-FR" w:eastAsia="nl-BE"/>
              </w:rPr>
              <w:t xml:space="preserve"> </w:t>
            </w:r>
            <w:proofErr w:type="spellStart"/>
            <w:r w:rsidRPr="00774E8E">
              <w:rPr>
                <w:lang w:val="fr-FR" w:eastAsia="nl-BE"/>
              </w:rPr>
              <w:t>Rigouts</w:t>
            </w:r>
            <w:proofErr w:type="spellEnd"/>
            <w:r w:rsidRPr="00774E8E">
              <w:rPr>
                <w:lang w:val="fr-FR" w:eastAsia="nl-BE"/>
              </w:rPr>
              <w:t xml:space="preserve">, Lut </w:t>
            </w:r>
            <w:proofErr w:type="spellStart"/>
            <w:r w:rsidRPr="00774E8E">
              <w:rPr>
                <w:lang w:val="fr-FR" w:eastAsia="nl-BE"/>
              </w:rPr>
              <w:t>Lynen</w:t>
            </w:r>
            <w:proofErr w:type="spellEnd"/>
            <w:r w:rsidRPr="00774E8E">
              <w:rPr>
                <w:lang w:val="fr-FR" w:eastAsia="nl-BE"/>
              </w:rPr>
              <w:t xml:space="preserve">, </w:t>
            </w:r>
            <w:proofErr w:type="spellStart"/>
            <w:r w:rsidRPr="00774E8E">
              <w:rPr>
                <w:lang w:val="fr-FR" w:eastAsia="nl-BE"/>
              </w:rPr>
              <w:t>Anali</w:t>
            </w:r>
            <w:proofErr w:type="spellEnd"/>
            <w:r w:rsidRPr="00774E8E">
              <w:rPr>
                <w:lang w:val="fr-FR" w:eastAsia="nl-BE"/>
              </w:rPr>
              <w:t xml:space="preserve"> </w:t>
            </w:r>
            <w:proofErr w:type="spellStart"/>
            <w:r w:rsidRPr="00774E8E">
              <w:rPr>
                <w:lang w:val="fr-FR" w:eastAsia="nl-BE"/>
              </w:rPr>
              <w:t>Conesa</w:t>
            </w:r>
            <w:proofErr w:type="spellEnd"/>
            <w:r w:rsidRPr="00774E8E">
              <w:rPr>
                <w:lang w:val="fr-FR" w:eastAsia="nl-BE"/>
              </w:rPr>
              <w:t xml:space="preserve">, </w:t>
            </w:r>
            <w:proofErr w:type="spellStart"/>
            <w:r w:rsidRPr="00774E8E">
              <w:rPr>
                <w:lang w:val="fr-FR" w:eastAsia="nl-BE"/>
              </w:rPr>
              <w:t>Idzi</w:t>
            </w:r>
            <w:proofErr w:type="spellEnd"/>
            <w:r w:rsidRPr="00774E8E">
              <w:rPr>
                <w:lang w:val="fr-FR" w:eastAsia="nl-BE"/>
              </w:rPr>
              <w:t xml:space="preserve"> </w:t>
            </w:r>
            <w:proofErr w:type="spellStart"/>
            <w:r w:rsidRPr="00774E8E">
              <w:rPr>
                <w:lang w:val="fr-FR" w:eastAsia="nl-BE"/>
              </w:rPr>
              <w:t>Potters</w:t>
            </w:r>
            <w:proofErr w:type="spellEnd"/>
            <w:r w:rsidRPr="00774E8E">
              <w:rPr>
                <w:lang w:val="fr-FR" w:eastAsia="nl-BE"/>
              </w:rPr>
              <w:t xml:space="preserve">, </w:t>
            </w:r>
            <w:proofErr w:type="spellStart"/>
            <w:r w:rsidRPr="00774E8E">
              <w:rPr>
                <w:lang w:val="fr-FR" w:eastAsia="nl-BE"/>
              </w:rPr>
              <w:t>Annelies</w:t>
            </w:r>
            <w:proofErr w:type="spellEnd"/>
            <w:r w:rsidRPr="00774E8E">
              <w:rPr>
                <w:lang w:val="fr-FR" w:eastAsia="nl-BE"/>
              </w:rPr>
              <w:t xml:space="preserve"> Van Rie</w:t>
            </w:r>
            <w:r w:rsidR="00517C6C" w:rsidRPr="00774E8E">
              <w:rPr>
                <w:lang w:val="fr-FR" w:eastAsia="nl-BE"/>
              </w:rPr>
              <w:t>, Bruno Marchal</w:t>
            </w:r>
          </w:p>
        </w:tc>
      </w:tr>
      <w:tr w:rsidR="00B13A34" w:rsidRPr="00AC3E58" w14:paraId="119156B0" w14:textId="77777777" w:rsidTr="00B13A34">
        <w:tc>
          <w:tcPr>
            <w:tcW w:w="3020" w:type="dxa"/>
          </w:tcPr>
          <w:p w14:paraId="304ACC97" w14:textId="77777777" w:rsidR="00B13A34" w:rsidRPr="00AC3E58" w:rsidRDefault="00B13A34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lastRenderedPageBreak/>
              <w:t>Bacteria and antimicrobial resistance</w:t>
            </w:r>
          </w:p>
        </w:tc>
        <w:tc>
          <w:tcPr>
            <w:tcW w:w="3021" w:type="dxa"/>
          </w:tcPr>
          <w:p w14:paraId="40977859" w14:textId="093B047E" w:rsidR="00B13A34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Jan Jacobs</w:t>
            </w:r>
            <w:r w:rsidR="00235D58" w:rsidRPr="00AC3E58">
              <w:rPr>
                <w:lang w:val="en-GB" w:eastAsia="nl-BE"/>
              </w:rPr>
              <w:t xml:space="preserve">, </w:t>
            </w:r>
            <w:proofErr w:type="spellStart"/>
            <w:r w:rsidRPr="00AC3E58">
              <w:rPr>
                <w:lang w:val="en-GB" w:eastAsia="nl-BE"/>
              </w:rPr>
              <w:t>Anali</w:t>
            </w:r>
            <w:proofErr w:type="spellEnd"/>
            <w:r w:rsidRPr="00AC3E58">
              <w:rPr>
                <w:lang w:val="en-GB" w:eastAsia="nl-BE"/>
              </w:rPr>
              <w:t xml:space="preserve"> Conesa</w:t>
            </w:r>
          </w:p>
        </w:tc>
        <w:tc>
          <w:tcPr>
            <w:tcW w:w="3021" w:type="dxa"/>
          </w:tcPr>
          <w:p w14:paraId="0DF0D0B7" w14:textId="77777777" w:rsidR="000C7DE9" w:rsidRPr="00774E8E" w:rsidRDefault="000C7DE9" w:rsidP="00240AE6">
            <w:pPr>
              <w:rPr>
                <w:lang w:eastAsia="nl-BE"/>
              </w:rPr>
            </w:pPr>
            <w:r w:rsidRPr="00774E8E">
              <w:rPr>
                <w:lang w:eastAsia="nl-BE"/>
              </w:rPr>
              <w:t>Marianne Van de  Sande, Brecht Ingelbeen, Jan Jacobs,</w:t>
            </w:r>
          </w:p>
          <w:p w14:paraId="6A83C2E9" w14:textId="77777777" w:rsidR="000C7DE9" w:rsidRPr="00774E8E" w:rsidRDefault="000C7DE9" w:rsidP="00240AE6">
            <w:pPr>
              <w:rPr>
                <w:lang w:eastAsia="nl-BE"/>
              </w:rPr>
            </w:pPr>
            <w:r w:rsidRPr="00774E8E">
              <w:rPr>
                <w:lang w:eastAsia="nl-BE"/>
              </w:rPr>
              <w:t xml:space="preserve">Erika Vlieghe, Wim Van Damme, Anali Conesa, </w:t>
            </w:r>
          </w:p>
          <w:p w14:paraId="3C833B93" w14:textId="382803DB" w:rsidR="00B13A34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Rafaella </w:t>
            </w:r>
            <w:proofErr w:type="spellStart"/>
            <w:r w:rsidRPr="00AC3E58">
              <w:rPr>
                <w:lang w:val="en-GB" w:eastAsia="nl-BE"/>
              </w:rPr>
              <w:t>Ravinetto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</w:p>
        </w:tc>
      </w:tr>
      <w:tr w:rsidR="000C7DE9" w:rsidRPr="00AC3E58" w14:paraId="20081D0D" w14:textId="77777777" w:rsidTr="00B13A34">
        <w:tc>
          <w:tcPr>
            <w:tcW w:w="3020" w:type="dxa"/>
          </w:tcPr>
          <w:p w14:paraId="0FB76114" w14:textId="56E8DB33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Public health</w:t>
            </w:r>
          </w:p>
        </w:tc>
        <w:tc>
          <w:tcPr>
            <w:tcW w:w="3021" w:type="dxa"/>
          </w:tcPr>
          <w:p w14:paraId="0913E627" w14:textId="77777777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Bruno </w:t>
            </w:r>
            <w:proofErr w:type="spellStart"/>
            <w:r w:rsidRPr="00AC3E58">
              <w:rPr>
                <w:lang w:val="en-GB" w:eastAsia="nl-BE"/>
              </w:rPr>
              <w:t>Marchal</w:t>
            </w:r>
            <w:proofErr w:type="spellEnd"/>
          </w:p>
        </w:tc>
        <w:tc>
          <w:tcPr>
            <w:tcW w:w="3021" w:type="dxa"/>
          </w:tcPr>
          <w:p w14:paraId="5B712E3F" w14:textId="4864F5AB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Raffaëlla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Ravinetto</w:t>
            </w:r>
            <w:proofErr w:type="spellEnd"/>
            <w:r w:rsidR="00954623" w:rsidRPr="00AC3E58">
              <w:rPr>
                <w:lang w:val="en-GB" w:eastAsia="nl-BE"/>
              </w:rPr>
              <w:t xml:space="preserve">, Werner </w:t>
            </w:r>
            <w:proofErr w:type="spellStart"/>
            <w:r w:rsidR="00954623" w:rsidRPr="00AC3E58">
              <w:rPr>
                <w:lang w:val="en-GB" w:eastAsia="nl-BE"/>
              </w:rPr>
              <w:t>Soors</w:t>
            </w:r>
            <w:proofErr w:type="spellEnd"/>
            <w:r w:rsidR="00954623" w:rsidRPr="00AC3E58">
              <w:rPr>
                <w:lang w:val="en-GB" w:eastAsia="nl-BE"/>
              </w:rPr>
              <w:t>, guest lecturers</w:t>
            </w:r>
          </w:p>
        </w:tc>
      </w:tr>
      <w:tr w:rsidR="000C7DE9" w:rsidRPr="00DE478C" w14:paraId="2CE89DE7" w14:textId="77777777" w:rsidTr="00B13A34">
        <w:tc>
          <w:tcPr>
            <w:tcW w:w="3020" w:type="dxa"/>
          </w:tcPr>
          <w:p w14:paraId="724F405B" w14:textId="77777777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Child health</w:t>
            </w:r>
          </w:p>
        </w:tc>
        <w:tc>
          <w:tcPr>
            <w:tcW w:w="3021" w:type="dxa"/>
          </w:tcPr>
          <w:p w14:paraId="6564CB95" w14:textId="77777777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Deogratias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Katsuva</w:t>
            </w:r>
            <w:proofErr w:type="spellEnd"/>
          </w:p>
        </w:tc>
        <w:tc>
          <w:tcPr>
            <w:tcW w:w="3021" w:type="dxa"/>
          </w:tcPr>
          <w:p w14:paraId="66E2FBF4" w14:textId="0EAE9C4E" w:rsidR="000C7DE9" w:rsidRPr="00774E8E" w:rsidRDefault="000C7DE9" w:rsidP="00240AE6">
            <w:pPr>
              <w:rPr>
                <w:lang w:val="fr-FR" w:eastAsia="nl-BE"/>
              </w:rPr>
            </w:pPr>
            <w:proofErr w:type="spellStart"/>
            <w:r w:rsidRPr="00774E8E">
              <w:rPr>
                <w:lang w:val="fr-FR" w:eastAsia="nl-BE"/>
              </w:rPr>
              <w:t>Deogratias</w:t>
            </w:r>
            <w:proofErr w:type="spellEnd"/>
            <w:r w:rsidRPr="00774E8E">
              <w:rPr>
                <w:lang w:val="fr-FR" w:eastAsia="nl-BE"/>
              </w:rPr>
              <w:t xml:space="preserve"> </w:t>
            </w:r>
            <w:proofErr w:type="spellStart"/>
            <w:r w:rsidRPr="00774E8E">
              <w:rPr>
                <w:lang w:val="fr-FR" w:eastAsia="nl-BE"/>
              </w:rPr>
              <w:t>Katsuva</w:t>
            </w:r>
            <w:proofErr w:type="spellEnd"/>
            <w:r w:rsidRPr="00774E8E">
              <w:rPr>
                <w:lang w:val="fr-FR" w:eastAsia="nl-BE"/>
              </w:rPr>
              <w:t xml:space="preserve">, </w:t>
            </w:r>
            <w:r w:rsidR="00FB55C0" w:rsidRPr="000E16A8">
              <w:rPr>
                <w:lang w:val="fr-BE" w:eastAsia="nl-BE"/>
              </w:rPr>
              <w:t xml:space="preserve">Jose Luis </w:t>
            </w:r>
            <w:proofErr w:type="spellStart"/>
            <w:r w:rsidR="00FB55C0" w:rsidRPr="000E16A8">
              <w:rPr>
                <w:lang w:val="fr-BE" w:eastAsia="nl-BE"/>
              </w:rPr>
              <w:t>Penalvo</w:t>
            </w:r>
            <w:proofErr w:type="spellEnd"/>
            <w:r w:rsidR="00FB55C0">
              <w:rPr>
                <w:lang w:val="fr-BE" w:eastAsia="nl-BE"/>
              </w:rPr>
              <w:t>,</w:t>
            </w:r>
            <w:r w:rsidR="00FB55C0" w:rsidRPr="00774E8E">
              <w:rPr>
                <w:lang w:val="fr-FR" w:eastAsia="nl-BE"/>
              </w:rPr>
              <w:t xml:space="preserve"> </w:t>
            </w:r>
            <w:proofErr w:type="spellStart"/>
            <w:r w:rsidR="00954623" w:rsidRPr="00774E8E">
              <w:rPr>
                <w:lang w:val="fr-FR" w:eastAsia="nl-BE"/>
              </w:rPr>
              <w:t>guest</w:t>
            </w:r>
            <w:proofErr w:type="spellEnd"/>
            <w:r w:rsidRPr="00774E8E">
              <w:rPr>
                <w:lang w:val="fr-FR" w:eastAsia="nl-BE"/>
              </w:rPr>
              <w:t xml:space="preserve"> </w:t>
            </w:r>
            <w:proofErr w:type="spellStart"/>
            <w:r w:rsidRPr="00774E8E">
              <w:rPr>
                <w:lang w:val="fr-FR" w:eastAsia="nl-BE"/>
              </w:rPr>
              <w:t>lecturers</w:t>
            </w:r>
            <w:proofErr w:type="spellEnd"/>
          </w:p>
        </w:tc>
      </w:tr>
      <w:tr w:rsidR="000C7DE9" w:rsidRPr="00AC3E58" w14:paraId="6A0B67E3" w14:textId="77777777" w:rsidTr="00B13A34">
        <w:tc>
          <w:tcPr>
            <w:tcW w:w="3020" w:type="dxa"/>
          </w:tcPr>
          <w:p w14:paraId="72FE6DB9" w14:textId="77777777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Reproductive and maternal health</w:t>
            </w:r>
          </w:p>
        </w:tc>
        <w:tc>
          <w:tcPr>
            <w:tcW w:w="3021" w:type="dxa"/>
          </w:tcPr>
          <w:p w14:paraId="7597CEF6" w14:textId="175C2B06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Lenka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Benova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</w:p>
        </w:tc>
        <w:tc>
          <w:tcPr>
            <w:tcW w:w="3021" w:type="dxa"/>
          </w:tcPr>
          <w:p w14:paraId="29F2FE1D" w14:textId="66928313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Lenka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Benova</w:t>
            </w:r>
            <w:proofErr w:type="spellEnd"/>
            <w:r w:rsidRPr="00AC3E58">
              <w:rPr>
                <w:lang w:val="en-GB" w:eastAsia="nl-BE"/>
              </w:rPr>
              <w:t xml:space="preserve">, Thérèse </w:t>
            </w:r>
            <w:proofErr w:type="spellStart"/>
            <w:r w:rsidRPr="00AC3E58">
              <w:rPr>
                <w:lang w:val="en-GB" w:eastAsia="nl-BE"/>
              </w:rPr>
              <w:t>Delvaux</w:t>
            </w:r>
            <w:proofErr w:type="spellEnd"/>
            <w:r w:rsidRPr="00AC3E58">
              <w:rPr>
                <w:lang w:val="en-GB" w:eastAsia="nl-BE"/>
              </w:rPr>
              <w:t xml:space="preserve">, Severine </w:t>
            </w:r>
            <w:proofErr w:type="spellStart"/>
            <w:r w:rsidRPr="00AC3E58">
              <w:rPr>
                <w:lang w:val="en-GB" w:eastAsia="nl-BE"/>
              </w:rPr>
              <w:t>Caluwaerts</w:t>
            </w:r>
            <w:proofErr w:type="spellEnd"/>
            <w:r w:rsidRPr="00AC3E58">
              <w:rPr>
                <w:lang w:val="en-GB" w:eastAsia="nl-BE"/>
              </w:rPr>
              <w:t xml:space="preserve"> and </w:t>
            </w:r>
            <w:r w:rsidR="00954623" w:rsidRPr="00AC3E58">
              <w:rPr>
                <w:lang w:val="en-GB" w:eastAsia="nl-BE"/>
              </w:rPr>
              <w:t xml:space="preserve">guest </w:t>
            </w:r>
            <w:r w:rsidRPr="00AC3E58">
              <w:rPr>
                <w:lang w:val="en-GB" w:eastAsia="nl-BE"/>
              </w:rPr>
              <w:t>lecturer</w:t>
            </w:r>
            <w:r w:rsidR="00235D58" w:rsidRPr="00AC3E58">
              <w:rPr>
                <w:lang w:val="en-GB" w:eastAsia="nl-BE"/>
              </w:rPr>
              <w:t>s</w:t>
            </w:r>
          </w:p>
        </w:tc>
      </w:tr>
      <w:tr w:rsidR="000C7DE9" w:rsidRPr="00AC3E58" w14:paraId="5AE71FE4" w14:textId="77777777" w:rsidTr="00B13A34">
        <w:tc>
          <w:tcPr>
            <w:tcW w:w="3020" w:type="dxa"/>
          </w:tcPr>
          <w:p w14:paraId="529D68FF" w14:textId="0AAC9816" w:rsidR="000C7DE9" w:rsidRPr="00AC3E58" w:rsidRDefault="009A23A2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Fie</w:t>
            </w:r>
            <w:r w:rsidR="00954623" w:rsidRPr="00AC3E58">
              <w:rPr>
                <w:lang w:val="en-GB" w:eastAsia="nl-BE"/>
              </w:rPr>
              <w:t>l</w:t>
            </w:r>
            <w:r w:rsidRPr="00AC3E58">
              <w:rPr>
                <w:lang w:val="en-GB" w:eastAsia="nl-BE"/>
              </w:rPr>
              <w:t xml:space="preserve">d </w:t>
            </w:r>
            <w:r w:rsidR="000C7DE9" w:rsidRPr="00AC3E58">
              <w:rPr>
                <w:lang w:val="en-GB" w:eastAsia="nl-BE"/>
              </w:rPr>
              <w:t>Lab</w:t>
            </w:r>
            <w:r w:rsidRPr="00AC3E58">
              <w:rPr>
                <w:lang w:val="en-GB" w:eastAsia="nl-BE"/>
              </w:rPr>
              <w:t xml:space="preserve"> Preparedness</w:t>
            </w:r>
            <w:r w:rsidR="000C7DE9" w:rsidRPr="00AC3E58">
              <w:rPr>
                <w:lang w:val="en-GB" w:eastAsia="nl-BE"/>
              </w:rPr>
              <w:t xml:space="preserve"> </w:t>
            </w:r>
          </w:p>
        </w:tc>
        <w:tc>
          <w:tcPr>
            <w:tcW w:w="3021" w:type="dxa"/>
          </w:tcPr>
          <w:p w14:paraId="7BD1F04D" w14:textId="77777777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Anali</w:t>
            </w:r>
            <w:proofErr w:type="spellEnd"/>
            <w:r w:rsidRPr="00AC3E58">
              <w:rPr>
                <w:lang w:val="en-GB" w:eastAsia="nl-BE"/>
              </w:rPr>
              <w:t xml:space="preserve"> Conesa</w:t>
            </w:r>
          </w:p>
        </w:tc>
        <w:tc>
          <w:tcPr>
            <w:tcW w:w="3021" w:type="dxa"/>
          </w:tcPr>
          <w:p w14:paraId="3FFCA8DE" w14:textId="710B22C3" w:rsidR="000C7DE9" w:rsidRPr="00AC3E58" w:rsidRDefault="000C7DE9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Anali</w:t>
            </w:r>
            <w:proofErr w:type="spellEnd"/>
            <w:r w:rsidRPr="00AC3E58">
              <w:rPr>
                <w:lang w:val="en-GB" w:eastAsia="nl-BE"/>
              </w:rPr>
              <w:t xml:space="preserve"> Conesa, </w:t>
            </w:r>
            <w:proofErr w:type="spellStart"/>
            <w:r w:rsidRPr="00AC3E58">
              <w:rPr>
                <w:lang w:val="en-GB" w:eastAsia="nl-BE"/>
              </w:rPr>
              <w:t>Idzi</w:t>
            </w:r>
            <w:proofErr w:type="spellEnd"/>
            <w:r w:rsidRPr="00AC3E58">
              <w:rPr>
                <w:lang w:val="en-GB" w:eastAsia="nl-BE"/>
              </w:rPr>
              <w:t xml:space="preserve"> Potters, Jan Jacobs</w:t>
            </w:r>
            <w:r w:rsidR="009A23A2" w:rsidRPr="00AC3E58">
              <w:rPr>
                <w:lang w:val="en-GB" w:eastAsia="nl-BE"/>
              </w:rPr>
              <w:t xml:space="preserve">, Anne-Sophie Heroes, Birgit de Smet, </w:t>
            </w:r>
            <w:proofErr w:type="spellStart"/>
            <w:r w:rsidR="009A23A2" w:rsidRPr="00AC3E58">
              <w:rPr>
                <w:lang w:val="en-GB" w:eastAsia="nl-BE"/>
              </w:rPr>
              <w:t>Jef</w:t>
            </w:r>
            <w:proofErr w:type="spellEnd"/>
            <w:r w:rsidR="009A23A2" w:rsidRPr="00AC3E58">
              <w:rPr>
                <w:lang w:val="en-GB" w:eastAsia="nl-BE"/>
              </w:rPr>
              <w:t xml:space="preserve"> </w:t>
            </w:r>
            <w:proofErr w:type="gramStart"/>
            <w:r w:rsidR="009A23A2" w:rsidRPr="00AC3E58">
              <w:rPr>
                <w:lang w:val="en-GB" w:eastAsia="nl-BE"/>
              </w:rPr>
              <w:t>Verellen,  Thijs</w:t>
            </w:r>
            <w:proofErr w:type="gramEnd"/>
            <w:r w:rsidR="009A23A2" w:rsidRPr="00AC3E58">
              <w:rPr>
                <w:lang w:val="en-GB" w:eastAsia="nl-BE"/>
              </w:rPr>
              <w:t xml:space="preserve"> Van </w:t>
            </w:r>
            <w:proofErr w:type="spellStart"/>
            <w:r w:rsidR="009A23A2" w:rsidRPr="00AC3E58">
              <w:rPr>
                <w:lang w:val="en-GB" w:eastAsia="nl-BE"/>
              </w:rPr>
              <w:t>Poucke</w:t>
            </w:r>
            <w:proofErr w:type="spellEnd"/>
          </w:p>
        </w:tc>
      </w:tr>
      <w:tr w:rsidR="000C7DE9" w:rsidRPr="00AC3E58" w14:paraId="517BCE07" w14:textId="77777777" w:rsidTr="00B13A34">
        <w:tc>
          <w:tcPr>
            <w:tcW w:w="3020" w:type="dxa"/>
          </w:tcPr>
          <w:p w14:paraId="2AC69D11" w14:textId="77777777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Emergencies</w:t>
            </w:r>
          </w:p>
        </w:tc>
        <w:tc>
          <w:tcPr>
            <w:tcW w:w="3021" w:type="dxa"/>
          </w:tcPr>
          <w:p w14:paraId="20844ECC" w14:textId="1556685A" w:rsidR="000C7DE9" w:rsidRPr="00AC3E58" w:rsidRDefault="00235D58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Temmy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Sunyoto</w:t>
            </w:r>
            <w:proofErr w:type="spellEnd"/>
          </w:p>
        </w:tc>
        <w:tc>
          <w:tcPr>
            <w:tcW w:w="3021" w:type="dxa"/>
          </w:tcPr>
          <w:p w14:paraId="0ECFB5BD" w14:textId="767F93F6" w:rsidR="000C7DE9" w:rsidRPr="00AC3E58" w:rsidRDefault="00235D58" w:rsidP="00240AE6">
            <w:pPr>
              <w:rPr>
                <w:lang w:val="en-GB" w:eastAsia="nl-BE"/>
              </w:rPr>
            </w:pPr>
            <w:proofErr w:type="spellStart"/>
            <w:r w:rsidRPr="00AC3E58">
              <w:rPr>
                <w:lang w:val="en-GB" w:eastAsia="nl-BE"/>
              </w:rPr>
              <w:t>Temmy</w:t>
            </w:r>
            <w:proofErr w:type="spellEnd"/>
            <w:r w:rsidRPr="00AC3E58">
              <w:rPr>
                <w:lang w:val="en-GB" w:eastAsia="nl-BE"/>
              </w:rPr>
              <w:t xml:space="preserve"> </w:t>
            </w:r>
            <w:proofErr w:type="spellStart"/>
            <w:r w:rsidRPr="00AC3E58">
              <w:rPr>
                <w:lang w:val="en-GB" w:eastAsia="nl-BE"/>
              </w:rPr>
              <w:t>Sunyoto</w:t>
            </w:r>
            <w:proofErr w:type="spellEnd"/>
            <w:r w:rsidRPr="00AC3E58">
              <w:rPr>
                <w:lang w:val="en-GB" w:eastAsia="nl-BE"/>
              </w:rPr>
              <w:t>, guest lecturers</w:t>
            </w:r>
          </w:p>
        </w:tc>
      </w:tr>
      <w:tr w:rsidR="000C7DE9" w:rsidRPr="00AC3E58" w14:paraId="132E5D39" w14:textId="77777777" w:rsidTr="00235D58">
        <w:trPr>
          <w:trHeight w:val="97"/>
        </w:trPr>
        <w:tc>
          <w:tcPr>
            <w:tcW w:w="3020" w:type="dxa"/>
          </w:tcPr>
          <w:p w14:paraId="159BCF7E" w14:textId="77777777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>Synthesis</w:t>
            </w:r>
          </w:p>
        </w:tc>
        <w:tc>
          <w:tcPr>
            <w:tcW w:w="3021" w:type="dxa"/>
          </w:tcPr>
          <w:p w14:paraId="1573CC4C" w14:textId="77777777" w:rsidR="000C7DE9" w:rsidRPr="00AC3E58" w:rsidRDefault="000C7DE9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Bruno </w:t>
            </w:r>
            <w:proofErr w:type="spellStart"/>
            <w:r w:rsidRPr="00AC3E58">
              <w:rPr>
                <w:lang w:val="en-GB" w:eastAsia="nl-BE"/>
              </w:rPr>
              <w:t>Marchal</w:t>
            </w:r>
            <w:proofErr w:type="spellEnd"/>
          </w:p>
        </w:tc>
        <w:tc>
          <w:tcPr>
            <w:tcW w:w="3021" w:type="dxa"/>
          </w:tcPr>
          <w:p w14:paraId="167149F1" w14:textId="14CB6D1F" w:rsidR="000C7DE9" w:rsidRPr="00AC3E58" w:rsidRDefault="00235D58" w:rsidP="00240AE6">
            <w:pPr>
              <w:rPr>
                <w:lang w:val="en-GB" w:eastAsia="nl-BE"/>
              </w:rPr>
            </w:pPr>
            <w:r w:rsidRPr="00AC3E58">
              <w:rPr>
                <w:lang w:val="en-GB" w:eastAsia="nl-BE"/>
              </w:rPr>
              <w:t xml:space="preserve">Werner </w:t>
            </w:r>
            <w:proofErr w:type="spellStart"/>
            <w:r w:rsidRPr="00AC3E58">
              <w:rPr>
                <w:lang w:val="en-GB" w:eastAsia="nl-BE"/>
              </w:rPr>
              <w:t>Soors</w:t>
            </w:r>
            <w:proofErr w:type="spellEnd"/>
            <w:r w:rsidRPr="00AC3E58">
              <w:rPr>
                <w:lang w:val="en-GB" w:eastAsia="nl-BE"/>
              </w:rPr>
              <w:t xml:space="preserve">, Bruno </w:t>
            </w:r>
            <w:proofErr w:type="spellStart"/>
            <w:r w:rsidRPr="00AC3E58">
              <w:rPr>
                <w:lang w:val="en-GB" w:eastAsia="nl-BE"/>
              </w:rPr>
              <w:t>Marchal</w:t>
            </w:r>
            <w:proofErr w:type="spellEnd"/>
          </w:p>
        </w:tc>
      </w:tr>
    </w:tbl>
    <w:p w14:paraId="08B5DD83" w14:textId="77777777" w:rsidR="00315ECF" w:rsidRPr="00AC3E58" w:rsidRDefault="00315ECF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7E61FB7A" w14:textId="1A45F432" w:rsidR="00CF2337" w:rsidRPr="00AC3E58" w:rsidRDefault="00CF2337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  <w:r w:rsidRPr="00AC3E58">
        <w:rPr>
          <w:rFonts w:eastAsia="Times New Roman" w:cstheme="minorHAnsi"/>
          <w:color w:val="333333"/>
          <w:sz w:val="24"/>
          <w:szCs w:val="24"/>
          <w:lang w:val="en-GB" w:eastAsia="nl-BE"/>
        </w:rPr>
        <w:t>  </w:t>
      </w:r>
    </w:p>
    <w:p w14:paraId="0FF963BF" w14:textId="77777777" w:rsidR="00CF2337" w:rsidRPr="00AC3E58" w:rsidRDefault="00CF2337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ASSESSMENT</w:t>
      </w:r>
    </w:p>
    <w:p w14:paraId="6D744391" w14:textId="77777777" w:rsidR="00CF2337" w:rsidRPr="00AC3E58" w:rsidRDefault="00CF2337" w:rsidP="00240AE6">
      <w:pPr>
        <w:rPr>
          <w:lang w:val="en-GB" w:eastAsia="nl-BE"/>
        </w:rPr>
      </w:pPr>
      <w:r w:rsidRPr="00AC3E58">
        <w:rPr>
          <w:lang w:val="en-GB" w:eastAsia="nl-BE"/>
        </w:rPr>
        <w:t xml:space="preserve">Participants are assessed through 7 tests (2 hours/test) </w:t>
      </w:r>
    </w:p>
    <w:p w14:paraId="2050FFD3" w14:textId="77777777" w:rsidR="00CF2337" w:rsidRPr="00AC3E58" w:rsidRDefault="00CF2337" w:rsidP="00240AE6">
      <w:pPr>
        <w:pStyle w:val="ListBullet"/>
        <w:ind w:left="720"/>
        <w:rPr>
          <w:bCs/>
          <w:lang w:val="en-GB" w:eastAsia="nl-BE"/>
        </w:rPr>
      </w:pPr>
      <w:r w:rsidRPr="00AC3E58">
        <w:rPr>
          <w:bCs/>
          <w:lang w:val="en-GB" w:eastAsia="nl-BE"/>
        </w:rPr>
        <w:t>2 open-book tests: Epidemiology and Statistics (in week 5) and Public Health (week 15)</w:t>
      </w:r>
    </w:p>
    <w:p w14:paraId="5E72F5BA" w14:textId="77777777" w:rsidR="00CF2337" w:rsidRPr="00AC3E58" w:rsidRDefault="00CF2337" w:rsidP="00240AE6">
      <w:pPr>
        <w:pStyle w:val="ListBullet"/>
        <w:ind w:left="720"/>
        <w:rPr>
          <w:bCs/>
          <w:lang w:val="en-GB" w:eastAsia="nl-BE"/>
        </w:rPr>
      </w:pPr>
      <w:r w:rsidRPr="00AC3E58">
        <w:rPr>
          <w:bCs/>
          <w:lang w:val="en-GB" w:eastAsia="nl-BE"/>
        </w:rPr>
        <w:t>5 closed-book tests: Vector-borne diseases, TB, HIV/Aids, Motherhood, and Childhood</w:t>
      </w:r>
    </w:p>
    <w:p w14:paraId="7B49C39F" w14:textId="77777777" w:rsidR="00CF2337" w:rsidRPr="00AC3E58" w:rsidRDefault="00CF2337" w:rsidP="00240AE6">
      <w:pPr>
        <w:rPr>
          <w:lang w:val="en-GB" w:eastAsia="nl-BE"/>
        </w:rPr>
      </w:pPr>
      <w:r w:rsidRPr="00AC3E58">
        <w:rPr>
          <w:lang w:val="en-GB" w:eastAsia="nl-BE"/>
        </w:rPr>
        <w:t>Each closed-book test consists of 2 components: essay questions (60-75% of mark) and a set of multiple-choice questions (25-40% of mark).</w:t>
      </w:r>
    </w:p>
    <w:p w14:paraId="57E2AFE8" w14:textId="77777777" w:rsidR="00CF2337" w:rsidRPr="00AC3E58" w:rsidRDefault="00CF2337" w:rsidP="00240AE6">
      <w:pPr>
        <w:rPr>
          <w:lang w:val="en-GB" w:eastAsia="nl-BE"/>
        </w:rPr>
      </w:pPr>
      <w:r w:rsidRPr="00AC3E58">
        <w:rPr>
          <w:lang w:val="en-GB" w:eastAsia="nl-BE"/>
        </w:rPr>
        <w:t>Students pass when they succeed for all 7 tests with at least 50%.</w:t>
      </w:r>
    </w:p>
    <w:p w14:paraId="2E834EF1" w14:textId="77777777" w:rsidR="00CF2337" w:rsidRPr="00AC3E58" w:rsidRDefault="00CF2337" w:rsidP="00240AE6">
      <w:pPr>
        <w:rPr>
          <w:lang w:val="en-GB" w:eastAsia="nl-BE"/>
        </w:rPr>
      </w:pPr>
      <w:r w:rsidRPr="00AC3E58">
        <w:rPr>
          <w:lang w:val="en-GB" w:eastAsia="nl-BE"/>
        </w:rPr>
        <w:t>Students who fail a test are entitled to a re-sit exam.</w:t>
      </w:r>
    </w:p>
    <w:p w14:paraId="7E785075" w14:textId="77777777" w:rsidR="00CF2337" w:rsidRPr="00AC3E58" w:rsidRDefault="00CF2337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  <w:r w:rsidRPr="00AC3E58">
        <w:rPr>
          <w:rFonts w:eastAsia="Times New Roman" w:cstheme="minorHAnsi"/>
          <w:color w:val="333333"/>
          <w:sz w:val="24"/>
          <w:szCs w:val="24"/>
          <w:lang w:val="en-GB" w:eastAsia="nl-BE"/>
        </w:rPr>
        <w:t> </w:t>
      </w:r>
    </w:p>
    <w:p w14:paraId="68B3A1B2" w14:textId="77777777" w:rsidR="00CF2337" w:rsidRPr="00AC3E58" w:rsidRDefault="00CF2337" w:rsidP="00240AE6">
      <w:pPr>
        <w:shd w:val="clear" w:color="auto" w:fill="333333"/>
        <w:spacing w:after="150" w:line="240" w:lineRule="auto"/>
        <w:outlineLvl w:val="1"/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</w:pPr>
      <w:r w:rsidRPr="00AC3E58">
        <w:rPr>
          <w:rFonts w:eastAsia="Times New Roman" w:cstheme="minorHAnsi"/>
          <w:caps/>
          <w:color w:val="FFFFFF"/>
          <w:sz w:val="27"/>
          <w:szCs w:val="27"/>
          <w:lang w:val="en-GB" w:eastAsia="nl-BE"/>
        </w:rPr>
        <w:t>Bibliography</w:t>
      </w:r>
    </w:p>
    <w:p w14:paraId="4E4F19FB" w14:textId="77777777" w:rsidR="00CF2337" w:rsidRPr="00AC3E58" w:rsidRDefault="00CF2337" w:rsidP="00240AE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GB" w:eastAsia="nl-BE"/>
        </w:rPr>
      </w:pPr>
    </w:p>
    <w:p w14:paraId="4BA496BD" w14:textId="5BB82116" w:rsidR="00CF2337" w:rsidRPr="00AC3E58" w:rsidRDefault="00CF2337" w:rsidP="00240AE6">
      <w:pPr>
        <w:rPr>
          <w:lang w:val="en-GB" w:eastAsia="nl-BE"/>
        </w:rPr>
      </w:pPr>
      <w:r w:rsidRPr="00AC3E58">
        <w:rPr>
          <w:lang w:val="en-GB" w:eastAsia="nl-BE"/>
        </w:rPr>
        <w:t>The table below present</w:t>
      </w:r>
      <w:r w:rsidR="00240AE6" w:rsidRPr="00AC3E58">
        <w:rPr>
          <w:lang w:val="en-GB" w:eastAsia="nl-BE"/>
        </w:rPr>
        <w:t>s</w:t>
      </w:r>
      <w:r w:rsidRPr="00AC3E58">
        <w:rPr>
          <w:lang w:val="en-GB" w:eastAsia="nl-BE"/>
        </w:rPr>
        <w:t xml:space="preserve"> </w:t>
      </w:r>
      <w:r w:rsidR="009212AA" w:rsidRPr="00AC3E58">
        <w:rPr>
          <w:lang w:val="en-GB" w:eastAsia="nl-BE"/>
        </w:rPr>
        <w:t xml:space="preserve">a </w:t>
      </w:r>
      <w:r w:rsidR="009212AA" w:rsidRPr="00AC3E58">
        <w:rPr>
          <w:i/>
          <w:lang w:val="en-GB" w:eastAsia="nl-BE"/>
        </w:rPr>
        <w:t>limited selection</w:t>
      </w:r>
      <w:r w:rsidR="009212AA" w:rsidRPr="00AC3E58">
        <w:rPr>
          <w:lang w:val="en-GB" w:eastAsia="nl-BE"/>
        </w:rPr>
        <w:t xml:space="preserve"> of the scientific </w:t>
      </w:r>
      <w:r w:rsidRPr="00AC3E58">
        <w:rPr>
          <w:lang w:val="en-GB" w:eastAsia="nl-BE"/>
        </w:rPr>
        <w:t>papers</w:t>
      </w:r>
      <w:r w:rsidR="009212AA" w:rsidRPr="00AC3E58">
        <w:rPr>
          <w:lang w:val="en-GB" w:eastAsia="nl-BE"/>
        </w:rPr>
        <w:t>,</w:t>
      </w:r>
      <w:r w:rsidRPr="00AC3E58">
        <w:rPr>
          <w:lang w:val="en-GB" w:eastAsia="nl-BE"/>
        </w:rPr>
        <w:t xml:space="preserve"> </w:t>
      </w:r>
      <w:r w:rsidR="009212AA" w:rsidRPr="00AC3E58">
        <w:rPr>
          <w:lang w:val="en-GB" w:eastAsia="nl-BE"/>
        </w:rPr>
        <w:t xml:space="preserve">reports and books </w:t>
      </w:r>
      <w:r w:rsidRPr="00AC3E58">
        <w:rPr>
          <w:lang w:val="en-GB" w:eastAsia="nl-BE"/>
        </w:rPr>
        <w:t>used during the lectures</w:t>
      </w:r>
      <w:r w:rsidR="00240AE6" w:rsidRPr="00AC3E58">
        <w:rPr>
          <w:lang w:val="en-GB" w:eastAsia="nl-BE"/>
        </w:rPr>
        <w:t>.</w:t>
      </w: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2547"/>
        <w:gridCol w:w="6715"/>
      </w:tblGrid>
      <w:tr w:rsidR="00CF2337" w:rsidRPr="00AC3E58" w14:paraId="5D99575C" w14:textId="77777777" w:rsidTr="00F42172">
        <w:tc>
          <w:tcPr>
            <w:tcW w:w="2547" w:type="dxa"/>
          </w:tcPr>
          <w:p w14:paraId="653611F3" w14:textId="77777777" w:rsidR="00CF2337" w:rsidRPr="00AC3E58" w:rsidRDefault="00CF2337" w:rsidP="003D4DAF">
            <w:pPr>
              <w:spacing w:after="60"/>
              <w:rPr>
                <w:b/>
                <w:sz w:val="21"/>
                <w:lang w:val="en-GB" w:eastAsia="nl-BE"/>
              </w:rPr>
            </w:pPr>
            <w:r w:rsidRPr="00AC3E58">
              <w:rPr>
                <w:b/>
                <w:sz w:val="21"/>
                <w:lang w:val="en-GB" w:eastAsia="nl-BE"/>
              </w:rPr>
              <w:t>Block</w:t>
            </w:r>
          </w:p>
        </w:tc>
        <w:tc>
          <w:tcPr>
            <w:tcW w:w="6715" w:type="dxa"/>
          </w:tcPr>
          <w:p w14:paraId="665B74B6" w14:textId="77777777" w:rsidR="00CF2337" w:rsidRPr="00AC3E58" w:rsidRDefault="00CF2337" w:rsidP="003D4DAF">
            <w:pPr>
              <w:spacing w:after="60"/>
              <w:rPr>
                <w:b/>
                <w:sz w:val="21"/>
                <w:lang w:val="en-GB" w:eastAsia="nl-BE"/>
              </w:rPr>
            </w:pPr>
            <w:r w:rsidRPr="00AC3E58">
              <w:rPr>
                <w:b/>
                <w:sz w:val="21"/>
                <w:lang w:val="en-GB" w:eastAsia="nl-BE"/>
              </w:rPr>
              <w:t>Bibliography</w:t>
            </w:r>
          </w:p>
        </w:tc>
      </w:tr>
      <w:tr w:rsidR="00CF2337" w:rsidRPr="00AC3E58" w14:paraId="3C671BE7" w14:textId="77777777" w:rsidTr="00F42172">
        <w:tc>
          <w:tcPr>
            <w:tcW w:w="2547" w:type="dxa"/>
          </w:tcPr>
          <w:p w14:paraId="5EB95E2E" w14:textId="77777777" w:rsidR="00CF2337" w:rsidRPr="00AC3E58" w:rsidRDefault="00CF2337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Introduction</w:t>
            </w:r>
          </w:p>
        </w:tc>
        <w:tc>
          <w:tcPr>
            <w:tcW w:w="6715" w:type="dxa"/>
          </w:tcPr>
          <w:p w14:paraId="0D0B0CE0" w14:textId="77777777" w:rsidR="00EC0672" w:rsidRPr="00AC3E58" w:rsidRDefault="00EC0672" w:rsidP="00517C6C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Atun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R, de </w:t>
            </w:r>
            <w:proofErr w:type="spellStart"/>
            <w:r w:rsidRPr="00AC3E58">
              <w:rPr>
                <w:sz w:val="21"/>
                <w:lang w:val="en-GB" w:eastAsia="nl-BE"/>
              </w:rPr>
              <w:t>Jongh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T, </w:t>
            </w:r>
            <w:proofErr w:type="spellStart"/>
            <w:r w:rsidRPr="00AC3E58">
              <w:rPr>
                <w:sz w:val="21"/>
                <w:lang w:val="en-GB" w:eastAsia="nl-BE"/>
              </w:rPr>
              <w:t>Secci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F, </w:t>
            </w:r>
            <w:proofErr w:type="spellStart"/>
            <w:r w:rsidRPr="00AC3E58">
              <w:rPr>
                <w:sz w:val="21"/>
                <w:lang w:val="en-GB" w:eastAsia="nl-BE"/>
              </w:rPr>
              <w:t>Ohiri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K, </w:t>
            </w:r>
            <w:proofErr w:type="spellStart"/>
            <w:r w:rsidRPr="00AC3E58">
              <w:rPr>
                <w:sz w:val="21"/>
                <w:lang w:val="en-GB" w:eastAsia="nl-BE"/>
              </w:rPr>
              <w:t>Adeyi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O: Integration of targeted health interventions into health systems: a conceptual framework for analysis. Health Policy Plan 2010, 25(2):104-111.</w:t>
            </w:r>
          </w:p>
          <w:p w14:paraId="7BF99AC7" w14:textId="77777777" w:rsidR="00EC0672" w:rsidRPr="00AC3E58" w:rsidRDefault="00EC0672" w:rsidP="00517C6C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Buse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K, Mays N, Walt G: Making health policy. Milton Keynes: Open University Press; 2005</w:t>
            </w:r>
          </w:p>
          <w:p w14:paraId="31B3C758" w14:textId="77777777" w:rsidR="00EC0672" w:rsidRPr="00AC3E58" w:rsidRDefault="00EC0672" w:rsidP="00EC0672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Carrin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, </w:t>
            </w:r>
            <w:proofErr w:type="spellStart"/>
            <w:r w:rsidRPr="00AC3E58">
              <w:rPr>
                <w:sz w:val="21"/>
                <w:lang w:val="en-GB" w:eastAsia="nl-BE"/>
              </w:rPr>
              <w:t>Mathauer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&amp; Evans (2008) Universal coverage of health services: tailoring its implementation. Bulletin of the World Health Organization 86(11): 857-863</w:t>
            </w:r>
          </w:p>
          <w:p w14:paraId="58F348F8" w14:textId="58D505BE" w:rsidR="00EC0672" w:rsidRPr="00AC3E58" w:rsidRDefault="00EC0672" w:rsidP="00517C6C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lastRenderedPageBreak/>
              <w:t>Gilson L (2012) Health Policy and Systems Research. A methodology reader. Geneva: Alliance for Health Policy and Systems Research &amp; World Health Organisation</w:t>
            </w:r>
          </w:p>
          <w:p w14:paraId="08432F4F" w14:textId="77777777" w:rsidR="00EC0672" w:rsidRPr="00AC3E58" w:rsidRDefault="00EC0672" w:rsidP="00EC0672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Graham (2004) Social determinants and their unequal distribution: clarifying policy understandings. The Milbank Quarterly 82(1): 101-124</w:t>
            </w:r>
          </w:p>
          <w:p w14:paraId="147A9BAE" w14:textId="77777777" w:rsidR="00EC0672" w:rsidRPr="00AC3E58" w:rsidRDefault="00EC0672" w:rsidP="00EC0672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Krieger (2017) Health equity and the fallacy of treating causes of population health as if they sum 100%. American Journal of Public Health 107(4): 541-549</w:t>
            </w:r>
          </w:p>
          <w:p w14:paraId="3EB31B9B" w14:textId="5D37FC80" w:rsidR="00EC0672" w:rsidRPr="00AC3E58" w:rsidRDefault="00EC0672" w:rsidP="00517C6C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Van Belle S, Mayhew SH (2016) Public accountability needs to be enforced – A case study of the governance arrangements and accountability practices in a rural health district in Ghana BMC Health Services Research, 12(16).</w:t>
            </w:r>
          </w:p>
          <w:p w14:paraId="7836E864" w14:textId="7A1D30DB" w:rsidR="00EC0672" w:rsidRPr="00AC3E58" w:rsidRDefault="00EC0672" w:rsidP="00517C6C">
            <w:pPr>
              <w:spacing w:after="60"/>
              <w:rPr>
                <w:sz w:val="21"/>
                <w:lang w:val="en-GB" w:eastAsia="nl-BE"/>
              </w:rPr>
            </w:pPr>
            <w:r w:rsidRPr="00774E8E">
              <w:rPr>
                <w:sz w:val="21"/>
                <w:lang w:eastAsia="nl-BE"/>
              </w:rPr>
              <w:t xml:space="preserve">van Olmen J, Criel, B., Van Damme, W., Marchal, B., Van Belle, S., Van Dormael, M., Hoeree, T., Pirard, M., Kegels, G., De Brouwere, V. (2012) Analyzing health system dynamics. </w:t>
            </w:r>
            <w:r w:rsidRPr="00AC3E58">
              <w:rPr>
                <w:sz w:val="21"/>
                <w:lang w:val="en-GB" w:eastAsia="nl-BE"/>
              </w:rPr>
              <w:t>A framework. Antwerp: ITG Press</w:t>
            </w:r>
          </w:p>
          <w:p w14:paraId="085EEAEC" w14:textId="4CE83A45" w:rsidR="00EC0672" w:rsidRPr="00AC3E58" w:rsidRDefault="00EC0672" w:rsidP="00310A8B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WHO (2007) Everybody's business: Strengthening health systems to improve health outcomes: WHO's framework for </w:t>
            </w:r>
            <w:proofErr w:type="gramStart"/>
            <w:r w:rsidRPr="00AC3E58">
              <w:rPr>
                <w:sz w:val="21"/>
                <w:lang w:val="en-GB" w:eastAsia="nl-BE"/>
              </w:rPr>
              <w:t>action.</w:t>
            </w:r>
            <w:proofErr w:type="gramEnd"/>
            <w:r w:rsidRPr="00AC3E58">
              <w:rPr>
                <w:sz w:val="21"/>
                <w:lang w:val="en-GB" w:eastAsia="nl-BE"/>
              </w:rPr>
              <w:t xml:space="preserve"> In. Geneva: World Health Organisation</w:t>
            </w:r>
          </w:p>
        </w:tc>
      </w:tr>
      <w:tr w:rsidR="00CF2337" w:rsidRPr="00AC3E58" w14:paraId="6749232C" w14:textId="77777777" w:rsidTr="00F42172">
        <w:tc>
          <w:tcPr>
            <w:tcW w:w="2547" w:type="dxa"/>
          </w:tcPr>
          <w:p w14:paraId="5AA64149" w14:textId="77777777" w:rsidR="00CF2337" w:rsidRPr="00AC3E58" w:rsidRDefault="00CF2337" w:rsidP="00CE619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lastRenderedPageBreak/>
              <w:t>Vector-borne diseases</w:t>
            </w:r>
          </w:p>
        </w:tc>
        <w:tc>
          <w:tcPr>
            <w:tcW w:w="6715" w:type="dxa"/>
          </w:tcPr>
          <w:p w14:paraId="08A06A6E" w14:textId="77777777" w:rsidR="003D4DAF" w:rsidRPr="00AC3E58" w:rsidRDefault="003D4DAF" w:rsidP="00CE619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Bizimana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P. </w:t>
            </w:r>
            <w:hyperlink r:id="rId10" w:history="1">
              <w:proofErr w:type="spellStart"/>
              <w:r w:rsidRPr="00AC3E58">
                <w:rPr>
                  <w:sz w:val="21"/>
                  <w:lang w:val="en-GB" w:eastAsia="nl-BE"/>
                </w:rPr>
                <w:t>Polman</w:t>
              </w:r>
              <w:proofErr w:type="spellEnd"/>
              <w:r w:rsidRPr="00AC3E58">
                <w:rPr>
                  <w:sz w:val="21"/>
                  <w:lang w:val="en-GB" w:eastAsia="nl-BE"/>
                </w:rPr>
                <w:t>,</w:t>
              </w:r>
            </w:hyperlink>
            <w:r w:rsidRPr="00AC3E58">
              <w:rPr>
                <w:sz w:val="21"/>
                <w:lang w:val="en-GB" w:eastAsia="nl-BE"/>
              </w:rPr>
              <w:t xml:space="preserve"> K. Van </w:t>
            </w:r>
            <w:proofErr w:type="spellStart"/>
            <w:r w:rsidRPr="00AC3E58">
              <w:rPr>
                <w:sz w:val="21"/>
                <w:lang w:val="en-GB" w:eastAsia="nl-BE"/>
              </w:rPr>
              <w:t>Geertruyden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JP, </w:t>
            </w:r>
            <w:proofErr w:type="spellStart"/>
            <w:r w:rsidRPr="00AC3E58">
              <w:rPr>
                <w:sz w:val="21"/>
                <w:lang w:val="en-GB" w:eastAsia="nl-BE"/>
              </w:rPr>
              <w:t>Nsabiyumva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F, </w:t>
            </w:r>
            <w:proofErr w:type="spellStart"/>
            <w:r w:rsidRPr="00AC3E58">
              <w:rPr>
                <w:sz w:val="21"/>
                <w:lang w:val="en-GB" w:eastAsia="nl-BE"/>
              </w:rPr>
              <w:t>Ngenzebuhoro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C, </w:t>
            </w:r>
            <w:proofErr w:type="spellStart"/>
            <w:r w:rsidRPr="00AC3E58">
              <w:rPr>
                <w:sz w:val="21"/>
                <w:lang w:val="en-GB" w:eastAsia="nl-BE"/>
              </w:rPr>
              <w:t>Muhimpundu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E, </w:t>
            </w:r>
            <w:proofErr w:type="spellStart"/>
            <w:r w:rsidRPr="00AC3E58">
              <w:rPr>
                <w:sz w:val="21"/>
                <w:lang w:val="en-GB" w:eastAsia="nl-BE"/>
              </w:rPr>
              <w:t>Ortu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G (2018) Capacity gaps in health facilities for case management of intestinal schistosomiasis and soil-transmitted helminthiasis in Burundi. Infectious Diseases of Poverty, 7, 9</w:t>
            </w:r>
          </w:p>
          <w:p w14:paraId="0D1FB928" w14:textId="77777777" w:rsidR="003D4DAF" w:rsidRPr="00AC3E58" w:rsidRDefault="003D4DAF" w:rsidP="00CE619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Busscher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P, </w:t>
            </w:r>
            <w:proofErr w:type="spellStart"/>
            <w:r w:rsidRPr="00AC3E58">
              <w:rPr>
                <w:sz w:val="21"/>
                <w:lang w:val="en-GB" w:eastAsia="nl-BE"/>
              </w:rPr>
              <w:t>Czecchi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G, </w:t>
            </w:r>
            <w:proofErr w:type="spellStart"/>
            <w:r w:rsidRPr="00AC3E58">
              <w:rPr>
                <w:sz w:val="21"/>
                <w:lang w:val="en-GB" w:eastAsia="nl-BE"/>
              </w:rPr>
              <w:t>Jamonneau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V, </w:t>
            </w:r>
            <w:proofErr w:type="spellStart"/>
            <w:r w:rsidRPr="00AC3E58">
              <w:rPr>
                <w:sz w:val="21"/>
                <w:lang w:val="en-GB" w:eastAsia="nl-BE"/>
              </w:rPr>
              <w:t>Priotto</w:t>
            </w:r>
            <w:proofErr w:type="spellEnd"/>
            <w:r w:rsidRPr="00AC3E58">
              <w:rPr>
                <w:sz w:val="21"/>
                <w:lang w:val="en-GB" w:eastAsia="nl-BE"/>
              </w:rPr>
              <w:t>, G. Human African trypanosomiasis. The Lancet, 390, 2397-409</w:t>
            </w:r>
          </w:p>
          <w:p w14:paraId="25205627" w14:textId="77777777" w:rsidR="00AC3E58" w:rsidRPr="00AC3E58" w:rsidRDefault="00AC3E58" w:rsidP="003D4DA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Burza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S, Croft S, </w:t>
            </w:r>
            <w:proofErr w:type="spellStart"/>
            <w:r w:rsidRPr="00AC3E58">
              <w:rPr>
                <w:sz w:val="21"/>
                <w:lang w:val="en-GB" w:eastAsia="nl-BE"/>
              </w:rPr>
              <w:t>Boelaert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M (2018) Leishmaniasis. Lancet 392 (10151); P951-970 </w:t>
            </w:r>
          </w:p>
          <w:p w14:paraId="150EFA0B" w14:textId="337EDE3B" w:rsidR="003D4DAF" w:rsidRPr="00AC3E58" w:rsidRDefault="003D4DAF" w:rsidP="003D4DA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Koram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K, Molyneux M: When Is “Malaria” Malaria? The Different Burdens of Malaria Infection, Malaria Disease, and Malaria-Like Illnesses. American Journal of Tropical Medicine and Hygiene 2007, 77(Suppl. 6) 1-5)</w:t>
            </w:r>
          </w:p>
          <w:p w14:paraId="7A9B288C" w14:textId="77777777" w:rsidR="003D4DAF" w:rsidRPr="00AC3E58" w:rsidRDefault="003D4DAF" w:rsidP="00CE619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Ruizendaal</w:t>
            </w:r>
            <w:proofErr w:type="spellEnd"/>
            <w:r w:rsidRPr="00AC3E58">
              <w:rPr>
                <w:sz w:val="21"/>
                <w:lang w:val="en-GB" w:eastAsia="nl-BE"/>
              </w:rPr>
              <w:t>, E. et al. (2014) Success or failure of critical steps in community case management of malaria with rapid diagnostic tests: a systematic review. Malaria Journal, 13:229</w:t>
            </w:r>
          </w:p>
          <w:p w14:paraId="2D6F77AD" w14:textId="1E7B5F22" w:rsidR="003D4DAF" w:rsidRPr="00AC3E58" w:rsidRDefault="00DE478C" w:rsidP="00CE619F">
            <w:pPr>
              <w:spacing w:after="60"/>
              <w:rPr>
                <w:sz w:val="21"/>
                <w:lang w:val="en-GB" w:eastAsia="nl-BE"/>
              </w:rPr>
            </w:pPr>
            <w:hyperlink r:id="rId11" w:history="1">
              <w:r w:rsidR="003D4DAF" w:rsidRPr="00DE478C">
                <w:rPr>
                  <w:rStyle w:val="Hyperlink"/>
                  <w:sz w:val="21"/>
                  <w:lang w:val="en-GB" w:eastAsia="nl-BE"/>
                </w:rPr>
                <w:t xml:space="preserve">WHO (2013) Control and surveillance of human African </w:t>
              </w:r>
              <w:proofErr w:type="gramStart"/>
              <w:r w:rsidR="003D4DAF" w:rsidRPr="00DE478C">
                <w:rPr>
                  <w:rStyle w:val="Hyperlink"/>
                  <w:sz w:val="21"/>
                  <w:lang w:val="en-GB" w:eastAsia="nl-BE"/>
                </w:rPr>
                <w:t>trypanosomiasis.</w:t>
              </w:r>
              <w:proofErr w:type="gramEnd"/>
              <w:r w:rsidR="003D4DAF" w:rsidRPr="00DE478C">
                <w:rPr>
                  <w:rStyle w:val="Hyperlink"/>
                  <w:sz w:val="21"/>
                  <w:lang w:val="en-GB" w:eastAsia="nl-BE"/>
                </w:rPr>
                <w:t xml:space="preserve"> WHO expert committee report; WHO, Geneva</w:t>
              </w:r>
            </w:hyperlink>
          </w:p>
          <w:p w14:paraId="284EE238" w14:textId="77777777" w:rsidR="003D4DAF" w:rsidRPr="00AC3E58" w:rsidRDefault="003D4DAF" w:rsidP="00CE619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Wilson AL, </w:t>
            </w:r>
            <w:proofErr w:type="spellStart"/>
            <w:r w:rsidRPr="00AC3E58">
              <w:rPr>
                <w:sz w:val="21"/>
                <w:lang w:val="en-GB" w:eastAsia="nl-BE"/>
              </w:rPr>
              <w:t>Boelaert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M, Kleinschmidt I, </w:t>
            </w:r>
            <w:proofErr w:type="spellStart"/>
            <w:r w:rsidRPr="00AC3E58">
              <w:rPr>
                <w:sz w:val="21"/>
                <w:lang w:val="en-GB" w:eastAsia="nl-BE"/>
              </w:rPr>
              <w:t>Pinder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M, Scott TW, </w:t>
            </w:r>
            <w:proofErr w:type="spellStart"/>
            <w:r w:rsidRPr="00AC3E58">
              <w:rPr>
                <w:sz w:val="21"/>
                <w:lang w:val="en-GB" w:eastAsia="nl-BE"/>
              </w:rPr>
              <w:t>Tusting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LS, Lindsay SW. (2015) </w:t>
            </w:r>
            <w:hyperlink r:id="rId12" w:history="1">
              <w:r w:rsidRPr="00AC3E58">
                <w:rPr>
                  <w:sz w:val="21"/>
                  <w:lang w:val="en-GB" w:eastAsia="nl-BE"/>
                </w:rPr>
                <w:t>Evidence-based vector control? Improving the quality of vector control trials.</w:t>
              </w:r>
            </w:hyperlink>
            <w:r w:rsidRPr="00AC3E58">
              <w:rPr>
                <w:sz w:val="21"/>
                <w:lang w:val="en-GB" w:eastAsia="nl-BE"/>
              </w:rPr>
              <w:t xml:space="preserve"> Trends </w:t>
            </w:r>
            <w:proofErr w:type="spellStart"/>
            <w:r w:rsidRPr="00AC3E58">
              <w:rPr>
                <w:sz w:val="21"/>
                <w:lang w:val="en-GB" w:eastAsia="nl-BE"/>
              </w:rPr>
              <w:t>Parasitol</w:t>
            </w:r>
            <w:proofErr w:type="spellEnd"/>
            <w:r w:rsidRPr="00AC3E58">
              <w:rPr>
                <w:sz w:val="21"/>
                <w:lang w:val="en-GB" w:eastAsia="nl-BE"/>
              </w:rPr>
              <w:t>. Aug;31(8):380-90</w:t>
            </w:r>
          </w:p>
          <w:p w14:paraId="37237B97" w14:textId="632A0EE9" w:rsidR="00A30AD8" w:rsidRPr="00AC3E58" w:rsidRDefault="003D4DAF" w:rsidP="00A30AD8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Zimmerman P and Howes R. (2015) Malaria diagnosis for malaria elimination. </w:t>
            </w:r>
            <w:proofErr w:type="spellStart"/>
            <w:r w:rsidRPr="00AC3E58">
              <w:rPr>
                <w:sz w:val="21"/>
                <w:lang w:val="en-GB" w:eastAsia="nl-BE"/>
              </w:rPr>
              <w:t>Curr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. </w:t>
            </w:r>
            <w:proofErr w:type="spellStart"/>
            <w:r w:rsidRPr="00AC3E58">
              <w:rPr>
                <w:sz w:val="21"/>
                <w:lang w:val="en-GB" w:eastAsia="nl-BE"/>
              </w:rPr>
              <w:t>Opin</w:t>
            </w:r>
            <w:proofErr w:type="spellEnd"/>
            <w:r w:rsidRPr="00AC3E58">
              <w:rPr>
                <w:sz w:val="21"/>
                <w:lang w:val="en-GB" w:eastAsia="nl-BE"/>
              </w:rPr>
              <w:t>. Inf. Dis. 28, 5</w:t>
            </w:r>
          </w:p>
        </w:tc>
      </w:tr>
      <w:tr w:rsidR="00CF2337" w:rsidRPr="00AC3E58" w14:paraId="19F4DA97" w14:textId="77777777" w:rsidTr="00F42172">
        <w:tc>
          <w:tcPr>
            <w:tcW w:w="2547" w:type="dxa"/>
          </w:tcPr>
          <w:p w14:paraId="7BD74E95" w14:textId="77777777" w:rsidR="00CF2337" w:rsidRPr="00AC3E58" w:rsidRDefault="00CF2337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HIV/Aids</w:t>
            </w:r>
          </w:p>
        </w:tc>
        <w:tc>
          <w:tcPr>
            <w:tcW w:w="6715" w:type="dxa"/>
          </w:tcPr>
          <w:p w14:paraId="2BCC061C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Baral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et al. (2013) Modified social ecological model: a tool to guide the assessment of the risks and risk contexts of HIV epidemics. BMC Public Health201313:482</w:t>
            </w:r>
          </w:p>
          <w:p w14:paraId="016ADF19" w14:textId="779EC8EB" w:rsidR="00585B6E" w:rsidRPr="00AC3E58" w:rsidRDefault="00DE478C" w:rsidP="00FA422F">
            <w:pPr>
              <w:spacing w:after="60"/>
              <w:rPr>
                <w:sz w:val="21"/>
                <w:lang w:val="en-GB" w:eastAsia="nl-BE"/>
              </w:rPr>
            </w:pPr>
            <w:hyperlink r:id="rId13" w:history="1">
              <w:r w:rsidR="00FA422F" w:rsidRPr="00DE478C">
                <w:rPr>
                  <w:rStyle w:val="Hyperlink"/>
                  <w:sz w:val="21"/>
                  <w:lang w:val="en-GB" w:eastAsia="nl-BE"/>
                </w:rPr>
                <w:t>UNAIDS (undated) HIV Prevention 2020 road map Accelerating HIV prevention to reduced new infections by 75%. UNAIDS, Geneva</w:t>
              </w:r>
            </w:hyperlink>
          </w:p>
          <w:p w14:paraId="0DEEB726" w14:textId="6CD9FE5F" w:rsidR="00CF2337" w:rsidRPr="00AC3E58" w:rsidRDefault="00DE478C" w:rsidP="00310A8B">
            <w:pPr>
              <w:spacing w:after="60"/>
              <w:rPr>
                <w:sz w:val="21"/>
                <w:lang w:val="en-GB" w:eastAsia="nl-BE"/>
              </w:rPr>
            </w:pPr>
            <w:hyperlink r:id="rId14" w:history="1">
              <w:r w:rsidR="00FA422F" w:rsidRPr="00DE478C">
                <w:rPr>
                  <w:rStyle w:val="Hyperlink"/>
                  <w:sz w:val="21"/>
                  <w:lang w:val="en-GB" w:eastAsia="nl-BE"/>
                </w:rPr>
                <w:t>WHO (2017) Guidelines for managing advanced H</w:t>
              </w:r>
              <w:r w:rsidR="00FA422F" w:rsidRPr="00DE478C">
                <w:rPr>
                  <w:rStyle w:val="Hyperlink"/>
                  <w:sz w:val="21"/>
                  <w:lang w:val="en-GB" w:eastAsia="nl-BE"/>
                </w:rPr>
                <w:t>I</w:t>
              </w:r>
              <w:r w:rsidR="00FA422F" w:rsidRPr="00DE478C">
                <w:rPr>
                  <w:rStyle w:val="Hyperlink"/>
                  <w:sz w:val="21"/>
                  <w:lang w:val="en-GB" w:eastAsia="nl-BE"/>
                </w:rPr>
                <w:t xml:space="preserve">V disease and rapid initiation of antiretroviral </w:t>
              </w:r>
              <w:proofErr w:type="gramStart"/>
              <w:r w:rsidR="00FA422F" w:rsidRPr="00DE478C">
                <w:rPr>
                  <w:rStyle w:val="Hyperlink"/>
                  <w:sz w:val="21"/>
                  <w:lang w:val="en-GB" w:eastAsia="nl-BE"/>
                </w:rPr>
                <w:t>therapy.</w:t>
              </w:r>
              <w:proofErr w:type="gramEnd"/>
              <w:r w:rsidR="00FA422F" w:rsidRPr="00DE478C">
                <w:rPr>
                  <w:rStyle w:val="Hyperlink"/>
                  <w:sz w:val="21"/>
                  <w:lang w:val="en-GB" w:eastAsia="nl-BE"/>
                </w:rPr>
                <w:t xml:space="preserve"> World Health Organisation, Geneva</w:t>
              </w:r>
            </w:hyperlink>
          </w:p>
        </w:tc>
      </w:tr>
      <w:tr w:rsidR="00CF2337" w:rsidRPr="00684D92" w14:paraId="67DE0D98" w14:textId="77777777" w:rsidTr="00F42172">
        <w:tc>
          <w:tcPr>
            <w:tcW w:w="2547" w:type="dxa"/>
          </w:tcPr>
          <w:p w14:paraId="617285A8" w14:textId="77777777" w:rsidR="00CF2337" w:rsidRPr="00AC3E58" w:rsidRDefault="00CF2337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Tuberculosis</w:t>
            </w:r>
          </w:p>
        </w:tc>
        <w:tc>
          <w:tcPr>
            <w:tcW w:w="6715" w:type="dxa"/>
          </w:tcPr>
          <w:p w14:paraId="015956BC" w14:textId="77777777" w:rsidR="00B96EB7" w:rsidRPr="00774E8E" w:rsidRDefault="00B96EB7" w:rsidP="00FA422F">
            <w:pPr>
              <w:spacing w:after="60"/>
              <w:rPr>
                <w:sz w:val="21"/>
                <w:lang w:eastAsia="nl-BE"/>
              </w:rPr>
            </w:pPr>
            <w:proofErr w:type="spellStart"/>
            <w:r w:rsidRPr="00774E8E">
              <w:rPr>
                <w:sz w:val="21"/>
                <w:lang w:val="fr-FR" w:eastAsia="nl-BE"/>
              </w:rPr>
              <w:t>Pai</w:t>
            </w:r>
            <w:proofErr w:type="spellEnd"/>
            <w:r w:rsidRPr="00774E8E">
              <w:rPr>
                <w:sz w:val="21"/>
                <w:lang w:val="fr-FR" w:eastAsia="nl-BE"/>
              </w:rPr>
              <w:t xml:space="preserve"> et al. </w:t>
            </w:r>
            <w:proofErr w:type="spellStart"/>
            <w:r w:rsidRPr="00774E8E">
              <w:rPr>
                <w:sz w:val="21"/>
                <w:lang w:val="fr-FR" w:eastAsia="nl-BE"/>
              </w:rPr>
              <w:t>Tuberculosis</w:t>
            </w:r>
            <w:proofErr w:type="spellEnd"/>
            <w:r w:rsidRPr="00774E8E">
              <w:rPr>
                <w:sz w:val="21"/>
                <w:lang w:val="fr-FR" w:eastAsia="nl-BE"/>
              </w:rPr>
              <w:t xml:space="preserve">. Nat </w:t>
            </w:r>
            <w:proofErr w:type="spellStart"/>
            <w:r w:rsidRPr="00774E8E">
              <w:rPr>
                <w:sz w:val="21"/>
                <w:lang w:val="fr-FR" w:eastAsia="nl-BE"/>
              </w:rPr>
              <w:t>Rev</w:t>
            </w:r>
            <w:proofErr w:type="spellEnd"/>
            <w:r w:rsidRPr="00774E8E">
              <w:rPr>
                <w:sz w:val="21"/>
                <w:lang w:val="fr-FR" w:eastAsia="nl-BE"/>
              </w:rPr>
              <w:t xml:space="preserve"> Dis </w:t>
            </w:r>
            <w:proofErr w:type="spellStart"/>
            <w:r w:rsidRPr="00774E8E">
              <w:rPr>
                <w:sz w:val="21"/>
                <w:lang w:val="fr-FR" w:eastAsia="nl-BE"/>
              </w:rPr>
              <w:t>Primers</w:t>
            </w:r>
            <w:proofErr w:type="spellEnd"/>
            <w:r w:rsidRPr="00774E8E">
              <w:rPr>
                <w:sz w:val="21"/>
                <w:lang w:val="fr-FR" w:eastAsia="nl-BE"/>
              </w:rPr>
              <w:t xml:space="preserve">. </w:t>
            </w:r>
            <w:r w:rsidRPr="00774E8E">
              <w:rPr>
                <w:sz w:val="21"/>
                <w:lang w:eastAsia="nl-BE"/>
              </w:rPr>
              <w:t xml:space="preserve">2016 Oct 27;2:16076. </w:t>
            </w:r>
          </w:p>
          <w:p w14:paraId="4F8BDAD3" w14:textId="77777777" w:rsidR="00310A8B" w:rsidRPr="00AC3E58" w:rsidRDefault="00310A8B" w:rsidP="00310A8B">
            <w:pPr>
              <w:spacing w:after="60"/>
              <w:rPr>
                <w:sz w:val="21"/>
                <w:lang w:val="en-GB" w:eastAsia="nl-BE"/>
              </w:rPr>
            </w:pPr>
            <w:r w:rsidRPr="00774E8E">
              <w:rPr>
                <w:sz w:val="21"/>
                <w:lang w:eastAsia="nl-BE"/>
              </w:rPr>
              <w:t xml:space="preserve">Reid MJA et al. </w:t>
            </w:r>
            <w:r w:rsidRPr="00AC3E58">
              <w:rPr>
                <w:sz w:val="21"/>
                <w:lang w:val="en-GB" w:eastAsia="nl-BE"/>
              </w:rPr>
              <w:t xml:space="preserve">Building a tuberculosis-free world: The Lancet Commission on tuberculosis. Lancet. 2019;393(10178):1331-1384.  </w:t>
            </w:r>
          </w:p>
          <w:p w14:paraId="5B610904" w14:textId="77777777" w:rsidR="00B96EB7" w:rsidRPr="00AC3E58" w:rsidRDefault="00B96EB7" w:rsidP="00FA422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lastRenderedPageBreak/>
              <w:t xml:space="preserve">Van </w:t>
            </w:r>
            <w:proofErr w:type="spellStart"/>
            <w:r w:rsidRPr="00AC3E58">
              <w:rPr>
                <w:sz w:val="21"/>
                <w:lang w:val="en-GB" w:eastAsia="nl-BE"/>
              </w:rPr>
              <w:t>Deun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A et al. Principles for constructing a tuberculosis treatment regimen: the role and definition of core and companion drugs. Int J </w:t>
            </w:r>
            <w:proofErr w:type="spellStart"/>
            <w:r w:rsidRPr="00AC3E58">
              <w:rPr>
                <w:sz w:val="21"/>
                <w:lang w:val="en-GB" w:eastAsia="nl-BE"/>
              </w:rPr>
              <w:t>Tuberc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Lung Dis. 2018;22(3):239–245.</w:t>
            </w:r>
          </w:p>
          <w:p w14:paraId="34A3CA6D" w14:textId="06CA0ED7" w:rsidR="00B96EB7" w:rsidRPr="00AC3E58" w:rsidRDefault="00684D92" w:rsidP="00FA422F">
            <w:pPr>
              <w:spacing w:after="60"/>
              <w:rPr>
                <w:sz w:val="21"/>
                <w:lang w:val="en-GB" w:eastAsia="nl-BE"/>
              </w:rPr>
            </w:pPr>
            <w:hyperlink r:id="rId15" w:history="1">
              <w:proofErr w:type="gramStart"/>
              <w:r w:rsidR="00B96EB7" w:rsidRPr="00684D92">
                <w:rPr>
                  <w:rStyle w:val="Hyperlink"/>
                  <w:sz w:val="21"/>
                  <w:lang w:val="en-GB" w:eastAsia="nl-BE"/>
                </w:rPr>
                <w:t>WHO.</w:t>
              </w:r>
              <w:proofErr w:type="gramEnd"/>
              <w:r w:rsidR="00B96EB7" w:rsidRPr="00684D92">
                <w:rPr>
                  <w:rStyle w:val="Hyperlink"/>
                  <w:sz w:val="21"/>
                  <w:lang w:val="en-GB" w:eastAsia="nl-BE"/>
                </w:rPr>
                <w:t xml:space="preserve"> Guidelines for treatment of drug-susceptible tuberculosis and patient care (2017 update). Geneva, WHO; 2017.</w:t>
              </w:r>
            </w:hyperlink>
            <w:r w:rsidR="00B96EB7" w:rsidRPr="00AC3E58">
              <w:rPr>
                <w:sz w:val="21"/>
                <w:lang w:val="en-GB" w:eastAsia="nl-BE"/>
              </w:rPr>
              <w:t xml:space="preserve"> </w:t>
            </w:r>
          </w:p>
          <w:p w14:paraId="71DEFD0B" w14:textId="3106EDD9" w:rsidR="00684D92" w:rsidRDefault="00684D92" w:rsidP="00FA422F">
            <w:pPr>
              <w:spacing w:after="60"/>
              <w:rPr>
                <w:sz w:val="21"/>
                <w:lang w:val="en-GB" w:eastAsia="nl-BE"/>
              </w:rPr>
            </w:pPr>
            <w:hyperlink r:id="rId16" w:history="1">
              <w:proofErr w:type="gramStart"/>
              <w:r w:rsidR="00B96EB7" w:rsidRPr="00684D92">
                <w:rPr>
                  <w:rStyle w:val="Hyperlink"/>
                  <w:sz w:val="21"/>
                  <w:lang w:val="en-GB" w:eastAsia="nl-BE"/>
                </w:rPr>
                <w:t>WHO.</w:t>
              </w:r>
              <w:proofErr w:type="gramEnd"/>
              <w:r w:rsidR="00B96EB7" w:rsidRPr="00684D92">
                <w:rPr>
                  <w:rStyle w:val="Hyperlink"/>
                  <w:sz w:val="21"/>
                  <w:lang w:val="en-GB" w:eastAsia="nl-BE"/>
                </w:rPr>
                <w:t xml:space="preserve"> Latent tuberculosis infection: updated and consolidated guidelines for programmatic management. Geneva, WHO;2018.</w:t>
              </w:r>
            </w:hyperlink>
            <w:r w:rsidR="00B96EB7" w:rsidRPr="00AC3E58">
              <w:rPr>
                <w:sz w:val="21"/>
                <w:lang w:val="en-GB" w:eastAsia="nl-BE"/>
              </w:rPr>
              <w:t xml:space="preserve"> </w:t>
            </w:r>
          </w:p>
          <w:p w14:paraId="017E5DB8" w14:textId="42245421" w:rsidR="00CF2337" w:rsidRPr="00AC3E58" w:rsidRDefault="00684D92" w:rsidP="00FA422F">
            <w:pPr>
              <w:spacing w:after="60"/>
              <w:rPr>
                <w:sz w:val="21"/>
                <w:lang w:val="en-GB" w:eastAsia="nl-BE"/>
              </w:rPr>
            </w:pPr>
            <w:hyperlink r:id="rId17" w:history="1">
              <w:proofErr w:type="gramStart"/>
              <w:r w:rsidR="00B96EB7" w:rsidRPr="00684D92">
                <w:rPr>
                  <w:rStyle w:val="Hyperlink"/>
                  <w:sz w:val="21"/>
                  <w:lang w:val="en-GB" w:eastAsia="nl-BE"/>
                </w:rPr>
                <w:t>WHO.</w:t>
              </w:r>
              <w:proofErr w:type="gramEnd"/>
              <w:r w:rsidR="00B96EB7" w:rsidRPr="00684D92">
                <w:rPr>
                  <w:rStyle w:val="Hyperlink"/>
                  <w:sz w:val="21"/>
                  <w:lang w:val="en-GB" w:eastAsia="nl-BE"/>
                </w:rPr>
                <w:t xml:space="preserve"> Definitions and reporting framework for tuberculosis</w:t>
              </w:r>
              <w:r w:rsidRPr="00684D92">
                <w:rPr>
                  <w:rStyle w:val="Hyperlink"/>
                  <w:sz w:val="21"/>
                  <w:lang w:val="en-GB" w:eastAsia="nl-BE"/>
                </w:rPr>
                <w:t xml:space="preserve">. </w:t>
              </w:r>
              <w:r w:rsidR="00B96EB7" w:rsidRPr="00684D92">
                <w:rPr>
                  <w:rStyle w:val="Hyperlink"/>
                  <w:sz w:val="21"/>
                  <w:lang w:val="en-GB" w:eastAsia="nl-BE"/>
                </w:rPr>
                <w:t>2013 revision, updated December 2014. Geneva, WHO; 2013.</w:t>
              </w:r>
            </w:hyperlink>
          </w:p>
        </w:tc>
      </w:tr>
      <w:tr w:rsidR="00806D60" w:rsidRPr="00AC3E58" w14:paraId="07EE2FC1" w14:textId="77777777" w:rsidTr="00F42172">
        <w:tc>
          <w:tcPr>
            <w:tcW w:w="2547" w:type="dxa"/>
          </w:tcPr>
          <w:p w14:paraId="4CBC7170" w14:textId="77777777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lastRenderedPageBreak/>
              <w:t>Bacteria and antimicrobial resistance</w:t>
            </w:r>
          </w:p>
        </w:tc>
        <w:tc>
          <w:tcPr>
            <w:tcW w:w="6715" w:type="dxa"/>
          </w:tcPr>
          <w:p w14:paraId="7458A63C" w14:textId="64160D27" w:rsidR="00806D60" w:rsidRPr="00AC3E58" w:rsidRDefault="00684D92" w:rsidP="00FA422F">
            <w:pPr>
              <w:spacing w:after="60"/>
              <w:rPr>
                <w:sz w:val="21"/>
                <w:lang w:val="en-GB" w:eastAsia="nl-BE"/>
              </w:rPr>
            </w:pPr>
            <w:hyperlink r:id="rId18" w:history="1">
              <w:proofErr w:type="gramStart"/>
              <w:r w:rsidR="00806D60" w:rsidRPr="00684D92">
                <w:rPr>
                  <w:rStyle w:val="Hyperlink"/>
                  <w:sz w:val="21"/>
                  <w:lang w:val="en-GB" w:eastAsia="nl-BE"/>
                </w:rPr>
                <w:t>WHO.</w:t>
              </w:r>
              <w:proofErr w:type="gramEnd"/>
              <w:r w:rsidR="00806D60" w:rsidRPr="00684D92">
                <w:rPr>
                  <w:rStyle w:val="Hyperlink"/>
                  <w:sz w:val="21"/>
                  <w:lang w:val="en-GB" w:eastAsia="nl-BE"/>
                </w:rPr>
                <w:t xml:space="preserve"> Global Action Plan on Antimicrobial Resistance.</w:t>
              </w:r>
              <w:r w:rsidR="00310A8B" w:rsidRPr="00684D92">
                <w:rPr>
                  <w:rStyle w:val="Hyperlink"/>
                  <w:sz w:val="21"/>
                  <w:lang w:val="en-GB" w:eastAsia="nl-BE"/>
                </w:rPr>
                <w:t xml:space="preserve"> </w:t>
              </w:r>
              <w:r w:rsidR="00806D60" w:rsidRPr="00684D92">
                <w:rPr>
                  <w:rStyle w:val="Hyperlink"/>
                  <w:sz w:val="21"/>
                  <w:lang w:val="en-GB" w:eastAsia="nl-BE"/>
                </w:rPr>
                <w:t>World Health Organization. Geneva</w:t>
              </w:r>
            </w:hyperlink>
          </w:p>
        </w:tc>
      </w:tr>
      <w:tr w:rsidR="00806D60" w:rsidRPr="00AC3E58" w14:paraId="4E5F6EF0" w14:textId="77777777" w:rsidTr="00F42172">
        <w:tc>
          <w:tcPr>
            <w:tcW w:w="2547" w:type="dxa"/>
          </w:tcPr>
          <w:p w14:paraId="57AABE94" w14:textId="3E2E1AC7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Public health </w:t>
            </w:r>
          </w:p>
        </w:tc>
        <w:tc>
          <w:tcPr>
            <w:tcW w:w="6715" w:type="dxa"/>
          </w:tcPr>
          <w:p w14:paraId="6D1EAA76" w14:textId="77777777" w:rsidR="005F677F" w:rsidRPr="00AC3E58" w:rsidRDefault="005F677F" w:rsidP="005F677F">
            <w:pPr>
              <w:spacing w:after="60"/>
              <w:rPr>
                <w:sz w:val="21"/>
                <w:lang w:val="en-GB" w:eastAsia="nl-BE"/>
              </w:rPr>
            </w:pPr>
            <w:r w:rsidRPr="00774E8E">
              <w:rPr>
                <w:sz w:val="21"/>
                <w:lang w:eastAsia="nl-BE"/>
              </w:rPr>
              <w:t xml:space="preserve">van Olmen J, Criel, B., Van Damme, W., Marchal, B., Van Belle, S., Van Dormael, M., Hoeree, T., Pirard, M., Kegels, G., De Brouwere, V. (2012) Analyzing health system dynamics. </w:t>
            </w:r>
            <w:r w:rsidRPr="00AC3E58">
              <w:rPr>
                <w:sz w:val="21"/>
                <w:lang w:val="en-GB" w:eastAsia="nl-BE"/>
              </w:rPr>
              <w:t>A framework. Antwerp: ITG Press</w:t>
            </w:r>
          </w:p>
          <w:p w14:paraId="4C5E07D6" w14:textId="7DB5FF8B" w:rsidR="00806D60" w:rsidRPr="00AC3E58" w:rsidRDefault="00684D92" w:rsidP="005F677F">
            <w:pPr>
              <w:spacing w:after="60"/>
              <w:rPr>
                <w:sz w:val="21"/>
                <w:lang w:val="en-GB" w:eastAsia="nl-BE"/>
              </w:rPr>
            </w:pPr>
            <w:hyperlink r:id="rId19" w:history="1">
              <w:r w:rsidR="005F677F" w:rsidRPr="00684D92">
                <w:rPr>
                  <w:rStyle w:val="Hyperlink"/>
                  <w:sz w:val="21"/>
                  <w:lang w:val="en-GB" w:eastAsia="nl-BE"/>
                </w:rPr>
                <w:t xml:space="preserve">WHO (2007) Everybody's business: Strengthening health systems to improve health outcomes: WHO's framework for </w:t>
              </w:r>
              <w:proofErr w:type="gramStart"/>
              <w:r w:rsidR="005F677F" w:rsidRPr="00684D92">
                <w:rPr>
                  <w:rStyle w:val="Hyperlink"/>
                  <w:sz w:val="21"/>
                  <w:lang w:val="en-GB" w:eastAsia="nl-BE"/>
                </w:rPr>
                <w:t>action.</w:t>
              </w:r>
              <w:proofErr w:type="gramEnd"/>
              <w:r w:rsidR="005F677F" w:rsidRPr="00684D92">
                <w:rPr>
                  <w:rStyle w:val="Hyperlink"/>
                  <w:sz w:val="21"/>
                  <w:lang w:val="en-GB" w:eastAsia="nl-BE"/>
                </w:rPr>
                <w:t xml:space="preserve"> In. Geneva: World Health Organisation</w:t>
              </w:r>
            </w:hyperlink>
            <w:bookmarkStart w:id="0" w:name="_GoBack"/>
            <w:bookmarkEnd w:id="0"/>
          </w:p>
        </w:tc>
      </w:tr>
      <w:tr w:rsidR="00806D60" w:rsidRPr="00DE478C" w14:paraId="5B15FFD4" w14:textId="77777777" w:rsidTr="00F42172">
        <w:tc>
          <w:tcPr>
            <w:tcW w:w="2547" w:type="dxa"/>
          </w:tcPr>
          <w:p w14:paraId="3E2FD0FE" w14:textId="77777777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Child health</w:t>
            </w:r>
          </w:p>
        </w:tc>
        <w:tc>
          <w:tcPr>
            <w:tcW w:w="6715" w:type="dxa"/>
          </w:tcPr>
          <w:p w14:paraId="5EBE49CB" w14:textId="77777777" w:rsidR="00FB55C0" w:rsidRDefault="00FB55C0" w:rsidP="00FB55C0">
            <w:pPr>
              <w:spacing w:after="60"/>
              <w:rPr>
                <w:sz w:val="21"/>
                <w:lang w:val="en-US" w:eastAsia="nl-BE"/>
              </w:rPr>
            </w:pPr>
            <w:r>
              <w:rPr>
                <w:sz w:val="21"/>
                <w:lang w:val="en-US" w:eastAsia="nl-BE"/>
              </w:rPr>
              <w:t>FAO (2018), The State of Food Security and Nutrition in the World, Building Climate Resilience for Food Security and Nutrition; FAO, Rome</w:t>
            </w:r>
          </w:p>
          <w:p w14:paraId="5479C66E" w14:textId="3E3A3916" w:rsidR="00FB55C0" w:rsidRDefault="00FB55C0" w:rsidP="00FB55C0">
            <w:pPr>
              <w:spacing w:after="60"/>
              <w:rPr>
                <w:sz w:val="21"/>
                <w:lang w:val="en-GB" w:eastAsia="nl-BE"/>
              </w:rPr>
            </w:pPr>
            <w:r>
              <w:rPr>
                <w:sz w:val="21"/>
                <w:lang w:val="en-US" w:eastAsia="nl-BE"/>
              </w:rPr>
              <w:t>Science/AAAS (2014), Addressing nutrition to improve global health, Science/AAAS Custom, California</w:t>
            </w:r>
          </w:p>
          <w:p w14:paraId="596C2757" w14:textId="77777777" w:rsidR="00FB55C0" w:rsidRDefault="00FB55C0" w:rsidP="00FB55C0">
            <w:pPr>
              <w:spacing w:after="60"/>
              <w:rPr>
                <w:sz w:val="21"/>
                <w:lang w:val="en-US" w:eastAsia="nl-BE"/>
              </w:rPr>
            </w:pPr>
            <w:r>
              <w:rPr>
                <w:sz w:val="21"/>
                <w:lang w:val="en-US" w:eastAsia="nl-BE"/>
              </w:rPr>
              <w:t xml:space="preserve">UNICEF, (2011), Infant and Young Child Feeding, UNICEF, New York. </w:t>
            </w:r>
          </w:p>
          <w:p w14:paraId="0E35F5CA" w14:textId="20D58182" w:rsidR="00F42172" w:rsidRPr="00AC3E58" w:rsidRDefault="00F42172" w:rsidP="00F42172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WHO (2005) Handbook </w:t>
            </w:r>
            <w:proofErr w:type="gramStart"/>
            <w:r w:rsidRPr="00AC3E58">
              <w:rPr>
                <w:sz w:val="21"/>
                <w:lang w:val="en-GB" w:eastAsia="nl-BE"/>
              </w:rPr>
              <w:t>IMCI.</w:t>
            </w:r>
            <w:proofErr w:type="gramEnd"/>
            <w:r w:rsidRPr="00AC3E58">
              <w:rPr>
                <w:sz w:val="21"/>
                <w:lang w:val="en-GB" w:eastAsia="nl-BE"/>
              </w:rPr>
              <w:t xml:space="preserve"> Integrated Management of Childhood Illness. </w:t>
            </w:r>
            <w:proofErr w:type="gramStart"/>
            <w:r w:rsidRPr="00AC3E58">
              <w:rPr>
                <w:sz w:val="21"/>
                <w:lang w:val="en-GB" w:eastAsia="nl-BE"/>
              </w:rPr>
              <w:t>WHO.</w:t>
            </w:r>
            <w:proofErr w:type="gramEnd"/>
            <w:r w:rsidRPr="00AC3E58">
              <w:rPr>
                <w:sz w:val="21"/>
                <w:lang w:val="en-GB" w:eastAsia="nl-BE"/>
              </w:rPr>
              <w:t xml:space="preserve"> Department of Child and Adolescent Health and Development (CAH), Geneva </w:t>
            </w:r>
          </w:p>
          <w:p w14:paraId="7E337B9A" w14:textId="7F2A6CF9" w:rsidR="00806D60" w:rsidRPr="00AC3E58" w:rsidRDefault="00806D60" w:rsidP="00F42172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WHO</w:t>
            </w:r>
            <w:r w:rsidR="00F42172" w:rsidRPr="00AC3E58">
              <w:rPr>
                <w:sz w:val="21"/>
                <w:lang w:val="en-GB" w:eastAsia="nl-BE"/>
              </w:rPr>
              <w:t xml:space="preserve"> (2013)</w:t>
            </w:r>
            <w:r w:rsidRPr="00AC3E58">
              <w:rPr>
                <w:sz w:val="21"/>
                <w:lang w:val="en-GB" w:eastAsia="nl-BE"/>
              </w:rPr>
              <w:t xml:space="preserve"> Guideline: Updates on the management of severe acute malnutrition in infants and </w:t>
            </w:r>
            <w:proofErr w:type="gramStart"/>
            <w:r w:rsidRPr="00AC3E58">
              <w:rPr>
                <w:sz w:val="21"/>
                <w:lang w:val="en-GB" w:eastAsia="nl-BE"/>
              </w:rPr>
              <w:t>children.</w:t>
            </w:r>
            <w:proofErr w:type="gramEnd"/>
            <w:r w:rsidRPr="00AC3E58">
              <w:rPr>
                <w:sz w:val="21"/>
                <w:lang w:val="en-GB" w:eastAsia="nl-BE"/>
              </w:rPr>
              <w:t xml:space="preserve"> Geneva, World Health Organization; </w:t>
            </w:r>
          </w:p>
          <w:p w14:paraId="4B717804" w14:textId="0E6AF6F5" w:rsidR="00F42172" w:rsidRPr="00AC3E58" w:rsidRDefault="00F42172" w:rsidP="00F42172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WHO/UNICEF (2013) Ending preventable child deaths from pneumonia and diarrhoea by 2025. The integrated Global Action Plan for Pneumonia and Diarrhoea (GAPPD); WHO, Geneva</w:t>
            </w:r>
          </w:p>
        </w:tc>
      </w:tr>
      <w:tr w:rsidR="00806D60" w:rsidRPr="00AC3E58" w14:paraId="30A31D0B" w14:textId="77777777" w:rsidTr="00F42172">
        <w:tc>
          <w:tcPr>
            <w:tcW w:w="2547" w:type="dxa"/>
          </w:tcPr>
          <w:p w14:paraId="760441B4" w14:textId="77777777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Reproductive and maternal health</w:t>
            </w:r>
          </w:p>
        </w:tc>
        <w:tc>
          <w:tcPr>
            <w:tcW w:w="6715" w:type="dxa"/>
          </w:tcPr>
          <w:p w14:paraId="3D324BA6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Campbell O et al. The scale, scope, coverage, and capability of childbirth care. Lancet 2016. 388: 2193-2208.</w:t>
            </w:r>
          </w:p>
          <w:p w14:paraId="4D8CF147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Countdown to 2030: tracking progress towards universal coverage for reproductive, maternal, </w:t>
            </w:r>
            <w:proofErr w:type="spellStart"/>
            <w:r w:rsidRPr="00AC3E58">
              <w:rPr>
                <w:sz w:val="21"/>
                <w:lang w:val="en-GB" w:eastAsia="nl-BE"/>
              </w:rPr>
              <w:t>newborn</w:t>
            </w:r>
            <w:proofErr w:type="spellEnd"/>
            <w:r w:rsidRPr="00AC3E58">
              <w:rPr>
                <w:sz w:val="21"/>
                <w:lang w:val="en-GB" w:eastAsia="nl-BE"/>
              </w:rPr>
              <w:t>, and child health. Lancet 2018; 391: 1538–48</w:t>
            </w:r>
          </w:p>
          <w:p w14:paraId="3310FFB2" w14:textId="77777777" w:rsidR="00310A8B" w:rsidRPr="00AC3E58" w:rsidRDefault="00310A8B" w:rsidP="003D4DAF">
            <w:pPr>
              <w:spacing w:after="60" w:line="259" w:lineRule="auto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Miller et al. Beyond too little, too late and too much, too soon: a pathway towards evidence-based, respectful maternity care worldwide. Lancet 2016; 388: 2176–92.</w:t>
            </w:r>
          </w:p>
          <w:p w14:paraId="2E2E0D68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Trends in maternal mortality: 1990 to 2015. Estimates by WHO, UNICEF, UNFPA, World Bank Group and the United Nations Population Division.</w:t>
            </w:r>
          </w:p>
          <w:p w14:paraId="37C51C08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WHO recommendations Intrapartum care for a positive childbirth experience. 2018.</w:t>
            </w:r>
          </w:p>
          <w:p w14:paraId="1C59807E" w14:textId="1FD1432A" w:rsidR="00806D60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WHO recommendations on antenatal care for a positive pregnancy experience. 2016.</w:t>
            </w:r>
          </w:p>
        </w:tc>
      </w:tr>
      <w:tr w:rsidR="00806D60" w:rsidRPr="00DE478C" w14:paraId="0CB73B04" w14:textId="77777777" w:rsidTr="00F42172">
        <w:tc>
          <w:tcPr>
            <w:tcW w:w="2547" w:type="dxa"/>
          </w:tcPr>
          <w:p w14:paraId="7C9DFC78" w14:textId="7EC40A45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Field Lab Preparedness</w:t>
            </w:r>
          </w:p>
        </w:tc>
        <w:tc>
          <w:tcPr>
            <w:tcW w:w="6715" w:type="dxa"/>
          </w:tcPr>
          <w:p w14:paraId="53EB80C0" w14:textId="7CBBA8C8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Idzi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Potters, </w:t>
            </w:r>
            <w:proofErr w:type="spellStart"/>
            <w:r w:rsidRPr="00AC3E58">
              <w:rPr>
                <w:sz w:val="21"/>
                <w:lang w:val="en-GB" w:eastAsia="nl-BE"/>
              </w:rPr>
              <w:t>Anali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Conesa, Jan Jacobs (2019) Laboratory Notes: Parasitology-Bacteriology-</w:t>
            </w:r>
            <w:proofErr w:type="spellStart"/>
            <w:r w:rsidRPr="00AC3E58">
              <w:rPr>
                <w:sz w:val="21"/>
                <w:lang w:val="en-GB" w:eastAsia="nl-BE"/>
              </w:rPr>
              <w:t>Hematology</w:t>
            </w:r>
            <w:proofErr w:type="spellEnd"/>
            <w:r w:rsidRPr="00AC3E58">
              <w:rPr>
                <w:sz w:val="21"/>
                <w:lang w:val="en-GB" w:eastAsia="nl-BE"/>
              </w:rPr>
              <w:t>.</w:t>
            </w:r>
          </w:p>
        </w:tc>
      </w:tr>
      <w:tr w:rsidR="00806D60" w:rsidRPr="00DE478C" w14:paraId="6BCF9677" w14:textId="77777777" w:rsidTr="00F42172">
        <w:tc>
          <w:tcPr>
            <w:tcW w:w="2547" w:type="dxa"/>
          </w:tcPr>
          <w:p w14:paraId="0FE1A2E7" w14:textId="77777777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>Emergencies</w:t>
            </w:r>
          </w:p>
        </w:tc>
        <w:tc>
          <w:tcPr>
            <w:tcW w:w="6715" w:type="dxa"/>
          </w:tcPr>
          <w:p w14:paraId="1A59DAF1" w14:textId="5F8AE8B8" w:rsidR="00AA58B1" w:rsidRPr="00AC3E58" w:rsidRDefault="00AA58B1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Health in Humanitarian Crises Series. Lancet </w:t>
            </w:r>
            <w:proofErr w:type="gramStart"/>
            <w:r w:rsidRPr="00AC3E58">
              <w:rPr>
                <w:sz w:val="21"/>
                <w:lang w:val="en-GB" w:eastAsia="nl-BE"/>
              </w:rPr>
              <w:t>2017 :</w:t>
            </w:r>
            <w:proofErr w:type="gramEnd"/>
            <w:r w:rsidRPr="00AC3E58">
              <w:rPr>
                <w:sz w:val="21"/>
                <w:lang w:val="en-GB" w:eastAsia="nl-BE"/>
              </w:rPr>
              <w:t xml:space="preserve"> 390(10109) </w:t>
            </w:r>
          </w:p>
          <w:p w14:paraId="5E332998" w14:textId="677BFB05" w:rsidR="00806D60" w:rsidRPr="00AC3E58" w:rsidRDefault="00824C85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lastRenderedPageBreak/>
              <w:t xml:space="preserve">Spiegel P, Checchi F, Colombo C, Paik </w:t>
            </w:r>
            <w:proofErr w:type="gramStart"/>
            <w:r w:rsidRPr="00AC3E58">
              <w:rPr>
                <w:sz w:val="21"/>
                <w:lang w:val="en-GB" w:eastAsia="nl-BE"/>
              </w:rPr>
              <w:t>E,  Health</w:t>
            </w:r>
            <w:proofErr w:type="gramEnd"/>
            <w:r w:rsidRPr="00AC3E58">
              <w:rPr>
                <w:sz w:val="21"/>
                <w:lang w:val="en-GB" w:eastAsia="nl-BE"/>
              </w:rPr>
              <w:t>-care needs of people affected by conflict: future trends and changing frameworks, The Lancet, Vol 375, Jan 23, 2010.</w:t>
            </w:r>
          </w:p>
        </w:tc>
      </w:tr>
      <w:tr w:rsidR="00806D60" w:rsidRPr="00AC3E58" w14:paraId="169F0E2C" w14:textId="77777777" w:rsidTr="00F42172">
        <w:trPr>
          <w:trHeight w:val="97"/>
        </w:trPr>
        <w:tc>
          <w:tcPr>
            <w:tcW w:w="2547" w:type="dxa"/>
          </w:tcPr>
          <w:p w14:paraId="15CC42CD" w14:textId="77777777" w:rsidR="00806D60" w:rsidRPr="00AC3E58" w:rsidRDefault="00806D60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lastRenderedPageBreak/>
              <w:t>Synthesis</w:t>
            </w:r>
          </w:p>
        </w:tc>
        <w:tc>
          <w:tcPr>
            <w:tcW w:w="6715" w:type="dxa"/>
          </w:tcPr>
          <w:p w14:paraId="7EA971DE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Giusti D, </w:t>
            </w:r>
            <w:proofErr w:type="spellStart"/>
            <w:r w:rsidRPr="00AC3E58">
              <w:rPr>
                <w:sz w:val="21"/>
                <w:lang w:val="en-GB" w:eastAsia="nl-BE"/>
              </w:rPr>
              <w:t>Criel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B, De Bethune X: Viewpoint: public versus private health care delivery: beyond the slogans. Health Policy Plan 1997, 12(3):192-198.</w:t>
            </w:r>
          </w:p>
          <w:p w14:paraId="51E0D6CC" w14:textId="1AF68718" w:rsidR="00310A8B" w:rsidRPr="00774E8E" w:rsidRDefault="00310A8B" w:rsidP="003D4DAF">
            <w:pPr>
              <w:spacing w:after="60"/>
              <w:rPr>
                <w:sz w:val="21"/>
                <w:lang w:eastAsia="nl-BE"/>
              </w:rPr>
            </w:pPr>
            <w:proofErr w:type="spellStart"/>
            <w:r w:rsidRPr="00AC3E58">
              <w:rPr>
                <w:sz w:val="21"/>
                <w:lang w:val="en-GB" w:eastAsia="nl-BE"/>
              </w:rPr>
              <w:t>Marchal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B, Van </w:t>
            </w:r>
            <w:proofErr w:type="spellStart"/>
            <w:r w:rsidRPr="00AC3E58">
              <w:rPr>
                <w:sz w:val="21"/>
                <w:lang w:val="en-GB" w:eastAsia="nl-BE"/>
              </w:rPr>
              <w:t>Dormael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M, </w:t>
            </w:r>
            <w:proofErr w:type="spellStart"/>
            <w:r w:rsidRPr="00AC3E58">
              <w:rPr>
                <w:sz w:val="21"/>
                <w:lang w:val="en-GB" w:eastAsia="nl-BE"/>
              </w:rPr>
              <w:t>Pirard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M, Cavalli A, Kegels G, </w:t>
            </w:r>
            <w:proofErr w:type="spellStart"/>
            <w:r w:rsidRPr="00AC3E58">
              <w:rPr>
                <w:sz w:val="21"/>
                <w:lang w:val="en-GB" w:eastAsia="nl-BE"/>
              </w:rPr>
              <w:t>Polman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K: Neglected Tropical Disease (NTD) control in health systems: the interface between programmes and general health services. </w:t>
            </w:r>
            <w:r w:rsidRPr="00774E8E">
              <w:rPr>
                <w:sz w:val="21"/>
                <w:lang w:eastAsia="nl-BE"/>
              </w:rPr>
              <w:t>Acta Tropica 2011, 120S:S177-S185</w:t>
            </w:r>
          </w:p>
          <w:p w14:paraId="197E1B78" w14:textId="77777777" w:rsidR="00310A8B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774E8E">
              <w:rPr>
                <w:sz w:val="21"/>
                <w:lang w:eastAsia="nl-BE"/>
              </w:rPr>
              <w:t xml:space="preserve">van Olmen J, Criel, B., Van Damme, W., Marchal, B., Van Belle, S., Van Dormael, M., Hoeree, T., Pirard, M., Kegels, G., De Brouwere, V.: Analyzing health system dynamics. </w:t>
            </w:r>
            <w:r w:rsidRPr="00AC3E58">
              <w:rPr>
                <w:sz w:val="21"/>
                <w:lang w:val="en-GB" w:eastAsia="nl-BE"/>
              </w:rPr>
              <w:t>A framework. Antwerp: ITG Press; 2012</w:t>
            </w:r>
          </w:p>
          <w:p w14:paraId="582B77C8" w14:textId="45823CCC" w:rsidR="00806D60" w:rsidRPr="00AC3E58" w:rsidRDefault="00310A8B" w:rsidP="003D4DAF">
            <w:pPr>
              <w:spacing w:after="60"/>
              <w:rPr>
                <w:sz w:val="21"/>
                <w:lang w:val="en-GB" w:eastAsia="nl-BE"/>
              </w:rPr>
            </w:pPr>
            <w:r w:rsidRPr="00AC3E58">
              <w:rPr>
                <w:sz w:val="21"/>
                <w:lang w:val="en-GB" w:eastAsia="nl-BE"/>
              </w:rPr>
              <w:t xml:space="preserve">Unger JP, </w:t>
            </w:r>
            <w:proofErr w:type="spellStart"/>
            <w:r w:rsidRPr="00AC3E58">
              <w:rPr>
                <w:sz w:val="21"/>
                <w:lang w:val="en-GB" w:eastAsia="nl-BE"/>
              </w:rPr>
              <w:t>Criel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B: Principles of health infrastructure planning in less developed countries. Int J Health </w:t>
            </w:r>
            <w:proofErr w:type="spellStart"/>
            <w:r w:rsidRPr="00AC3E58">
              <w:rPr>
                <w:sz w:val="21"/>
                <w:lang w:val="en-GB" w:eastAsia="nl-BE"/>
              </w:rPr>
              <w:t>Plann</w:t>
            </w:r>
            <w:proofErr w:type="spellEnd"/>
            <w:r w:rsidRPr="00AC3E58">
              <w:rPr>
                <w:sz w:val="21"/>
                <w:lang w:val="en-GB" w:eastAsia="nl-BE"/>
              </w:rPr>
              <w:t xml:space="preserve"> Manage 1995, 10(2):113-128.</w:t>
            </w:r>
          </w:p>
        </w:tc>
      </w:tr>
    </w:tbl>
    <w:p w14:paraId="7EA44117" w14:textId="77777777" w:rsidR="00CF2337" w:rsidRPr="00AC3E58" w:rsidRDefault="00CF2337" w:rsidP="00240AE6">
      <w:pPr>
        <w:rPr>
          <w:rFonts w:cstheme="minorHAnsi"/>
          <w:b/>
          <w:lang w:val="en-GB"/>
        </w:rPr>
      </w:pPr>
    </w:p>
    <w:sectPr w:rsidR="00CF2337" w:rsidRPr="00AC3E58" w:rsidSect="00315ECF">
      <w:footerReference w:type="even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068DB" w14:textId="77777777" w:rsidR="00FB3D29" w:rsidRDefault="00FB3D29" w:rsidP="00315ECF">
      <w:pPr>
        <w:spacing w:after="0" w:line="240" w:lineRule="auto"/>
      </w:pPr>
      <w:r>
        <w:separator/>
      </w:r>
    </w:p>
  </w:endnote>
  <w:endnote w:type="continuationSeparator" w:id="0">
    <w:p w14:paraId="5288DD6B" w14:textId="77777777" w:rsidR="00FB3D29" w:rsidRDefault="00FB3D29" w:rsidP="00315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802343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D11C44" w14:textId="2E7DD129" w:rsidR="00315ECF" w:rsidRDefault="00315ECF" w:rsidP="0041669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E99A4C" w14:textId="77777777" w:rsidR="00315ECF" w:rsidRDefault="00315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64490" w14:textId="77777777" w:rsidR="00FB3D29" w:rsidRDefault="00FB3D29" w:rsidP="00315ECF">
      <w:pPr>
        <w:spacing w:after="0" w:line="240" w:lineRule="auto"/>
      </w:pPr>
      <w:r>
        <w:separator/>
      </w:r>
    </w:p>
  </w:footnote>
  <w:footnote w:type="continuationSeparator" w:id="0">
    <w:p w14:paraId="2CE43BC4" w14:textId="77777777" w:rsidR="00FB3D29" w:rsidRDefault="00FB3D29" w:rsidP="00315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65AA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1CF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74A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DC25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80C5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F85C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484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84B03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46D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D8DF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A163A2"/>
    <w:multiLevelType w:val="hybridMultilevel"/>
    <w:tmpl w:val="23A6FD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55F6B"/>
    <w:multiLevelType w:val="multilevel"/>
    <w:tmpl w:val="C894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337727"/>
    <w:multiLevelType w:val="hybridMultilevel"/>
    <w:tmpl w:val="BDD081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3019D"/>
    <w:multiLevelType w:val="hybridMultilevel"/>
    <w:tmpl w:val="46C6A400"/>
    <w:lvl w:ilvl="0" w:tplc="1D9890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70507"/>
    <w:multiLevelType w:val="hybridMultilevel"/>
    <w:tmpl w:val="FA426024"/>
    <w:lvl w:ilvl="0" w:tplc="DACA1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609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022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A43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60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9CA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A2B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B22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6E2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FDB75C5"/>
    <w:multiLevelType w:val="multilevel"/>
    <w:tmpl w:val="D0A8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7E5D49"/>
    <w:multiLevelType w:val="multilevel"/>
    <w:tmpl w:val="E1A0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D657FF"/>
    <w:multiLevelType w:val="multilevel"/>
    <w:tmpl w:val="3E9C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73293B"/>
    <w:multiLevelType w:val="hybridMultilevel"/>
    <w:tmpl w:val="19482B60"/>
    <w:lvl w:ilvl="0" w:tplc="778CB03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211EB"/>
    <w:multiLevelType w:val="hybridMultilevel"/>
    <w:tmpl w:val="70A601DC"/>
    <w:lvl w:ilvl="0" w:tplc="6D748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1193A"/>
    <w:multiLevelType w:val="hybridMultilevel"/>
    <w:tmpl w:val="137CCD42"/>
    <w:lvl w:ilvl="0" w:tplc="FCC25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008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A1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C5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F0E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56A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8A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DC2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C44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4162DD"/>
    <w:multiLevelType w:val="hybridMultilevel"/>
    <w:tmpl w:val="FF7862DE"/>
    <w:lvl w:ilvl="0" w:tplc="08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907A25"/>
    <w:multiLevelType w:val="multilevel"/>
    <w:tmpl w:val="6678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2"/>
  </w:num>
  <w:num w:numId="3">
    <w:abstractNumId w:val="17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9"/>
  </w:num>
  <w:num w:numId="16">
    <w:abstractNumId w:val="18"/>
  </w:num>
  <w:num w:numId="17">
    <w:abstractNumId w:val="13"/>
  </w:num>
  <w:num w:numId="18">
    <w:abstractNumId w:val="9"/>
  </w:num>
  <w:num w:numId="19">
    <w:abstractNumId w:val="9"/>
  </w:num>
  <w:num w:numId="20">
    <w:abstractNumId w:val="12"/>
  </w:num>
  <w:num w:numId="21">
    <w:abstractNumId w:val="7"/>
  </w:num>
  <w:num w:numId="22">
    <w:abstractNumId w:val="19"/>
  </w:num>
  <w:num w:numId="23">
    <w:abstractNumId w:val="16"/>
  </w:num>
  <w:num w:numId="24">
    <w:abstractNumId w:val="21"/>
  </w:num>
  <w:num w:numId="25">
    <w:abstractNumId w:val="10"/>
  </w:num>
  <w:num w:numId="26">
    <w:abstractNumId w:val="14"/>
  </w:num>
  <w:num w:numId="27">
    <w:abstractNumId w:val="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4F"/>
    <w:rsid w:val="0008032C"/>
    <w:rsid w:val="000C7DE9"/>
    <w:rsid w:val="001B2B71"/>
    <w:rsid w:val="002075AF"/>
    <w:rsid w:val="00230B2B"/>
    <w:rsid w:val="00235D58"/>
    <w:rsid w:val="00240AE6"/>
    <w:rsid w:val="0029067B"/>
    <w:rsid w:val="00310A8B"/>
    <w:rsid w:val="00315ECF"/>
    <w:rsid w:val="00331286"/>
    <w:rsid w:val="00333C51"/>
    <w:rsid w:val="00360BC3"/>
    <w:rsid w:val="003B006E"/>
    <w:rsid w:val="003D4DAF"/>
    <w:rsid w:val="003D6A61"/>
    <w:rsid w:val="00436DC0"/>
    <w:rsid w:val="00480451"/>
    <w:rsid w:val="004A4860"/>
    <w:rsid w:val="004F5915"/>
    <w:rsid w:val="005150AD"/>
    <w:rsid w:val="00517C6C"/>
    <w:rsid w:val="00527740"/>
    <w:rsid w:val="00537664"/>
    <w:rsid w:val="00552DD7"/>
    <w:rsid w:val="00585B6E"/>
    <w:rsid w:val="005A3709"/>
    <w:rsid w:val="005F677F"/>
    <w:rsid w:val="00675F3A"/>
    <w:rsid w:val="00684D92"/>
    <w:rsid w:val="006D7AFC"/>
    <w:rsid w:val="006E5C4E"/>
    <w:rsid w:val="007341FF"/>
    <w:rsid w:val="00754F3D"/>
    <w:rsid w:val="00774E8E"/>
    <w:rsid w:val="007E14F0"/>
    <w:rsid w:val="00806D60"/>
    <w:rsid w:val="0081432D"/>
    <w:rsid w:val="00821CE2"/>
    <w:rsid w:val="00824C85"/>
    <w:rsid w:val="009212AA"/>
    <w:rsid w:val="00940CB5"/>
    <w:rsid w:val="009475E9"/>
    <w:rsid w:val="00954623"/>
    <w:rsid w:val="00977354"/>
    <w:rsid w:val="009A057E"/>
    <w:rsid w:val="009A23A2"/>
    <w:rsid w:val="009D37BD"/>
    <w:rsid w:val="00A27AC4"/>
    <w:rsid w:val="00A30AD8"/>
    <w:rsid w:val="00A52888"/>
    <w:rsid w:val="00AA58B1"/>
    <w:rsid w:val="00AC3E58"/>
    <w:rsid w:val="00B02978"/>
    <w:rsid w:val="00B07606"/>
    <w:rsid w:val="00B13A34"/>
    <w:rsid w:val="00B47507"/>
    <w:rsid w:val="00B65472"/>
    <w:rsid w:val="00B773C6"/>
    <w:rsid w:val="00B911AF"/>
    <w:rsid w:val="00B93BA6"/>
    <w:rsid w:val="00B96EB7"/>
    <w:rsid w:val="00BE61AE"/>
    <w:rsid w:val="00BF2F0F"/>
    <w:rsid w:val="00C37143"/>
    <w:rsid w:val="00C862BE"/>
    <w:rsid w:val="00CA121A"/>
    <w:rsid w:val="00CE619F"/>
    <w:rsid w:val="00CF2337"/>
    <w:rsid w:val="00D5564F"/>
    <w:rsid w:val="00D62BFE"/>
    <w:rsid w:val="00D64F97"/>
    <w:rsid w:val="00DE478C"/>
    <w:rsid w:val="00E05C1F"/>
    <w:rsid w:val="00E91A12"/>
    <w:rsid w:val="00EA5B4F"/>
    <w:rsid w:val="00EC0672"/>
    <w:rsid w:val="00ED23A9"/>
    <w:rsid w:val="00F360A7"/>
    <w:rsid w:val="00F42172"/>
    <w:rsid w:val="00FA422F"/>
    <w:rsid w:val="00FB3D29"/>
    <w:rsid w:val="00FB55C0"/>
    <w:rsid w:val="00FD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B1B114"/>
  <w15:chartTrackingRefBased/>
  <w15:docId w15:val="{22460447-4A91-44B1-A2D8-4111FA6F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5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Heading2">
    <w:name w:val="heading 2"/>
    <w:basedOn w:val="Normal"/>
    <w:link w:val="Heading2Char"/>
    <w:uiPriority w:val="9"/>
    <w:qFormat/>
    <w:rsid w:val="00D556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564F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Heading2Char">
    <w:name w:val="Heading 2 Char"/>
    <w:basedOn w:val="DefaultParagraphFont"/>
    <w:link w:val="Heading2"/>
    <w:uiPriority w:val="9"/>
    <w:rsid w:val="00D5564F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Strong">
    <w:name w:val="Strong"/>
    <w:basedOn w:val="DefaultParagraphFont"/>
    <w:uiPriority w:val="22"/>
    <w:qFormat/>
    <w:rsid w:val="00D5564F"/>
    <w:rPr>
      <w:b/>
      <w:bCs/>
    </w:rPr>
  </w:style>
  <w:style w:type="character" w:styleId="Hyperlink">
    <w:name w:val="Hyperlink"/>
    <w:basedOn w:val="DefaultParagraphFont"/>
    <w:unhideWhenUsed/>
    <w:rsid w:val="00D5564F"/>
    <w:rPr>
      <w:color w:val="0000FF"/>
      <w:u w:val="single"/>
    </w:rPr>
  </w:style>
  <w:style w:type="paragraph" w:styleId="ListBullet">
    <w:name w:val="List Bullet"/>
    <w:basedOn w:val="Normal"/>
    <w:uiPriority w:val="99"/>
    <w:unhideWhenUsed/>
    <w:rsid w:val="00D62BFE"/>
    <w:pPr>
      <w:numPr>
        <w:numId w:val="14"/>
      </w:numPr>
      <w:contextualSpacing/>
    </w:pPr>
  </w:style>
  <w:style w:type="paragraph" w:styleId="ListParagraph">
    <w:name w:val="List Paragraph"/>
    <w:basedOn w:val="Normal"/>
    <w:autoRedefine/>
    <w:uiPriority w:val="34"/>
    <w:qFormat/>
    <w:rsid w:val="00D62BFE"/>
    <w:pPr>
      <w:numPr>
        <w:numId w:val="16"/>
      </w:numPr>
      <w:autoSpaceDE w:val="0"/>
      <w:autoSpaceDN w:val="0"/>
      <w:adjustRightInd w:val="0"/>
      <w:spacing w:before="100" w:beforeAutospacing="1" w:after="100" w:afterAutospacing="1" w:line="240" w:lineRule="auto"/>
      <w:contextualSpacing/>
      <w:jc w:val="both"/>
    </w:pPr>
    <w:rPr>
      <w:rFonts w:ascii="Calibri" w:hAnsi="Calibri"/>
      <w:color w:val="44546A" w:themeColor="text2"/>
      <w:sz w:val="20"/>
      <w:lang w:val="en-GB"/>
    </w:rPr>
  </w:style>
  <w:style w:type="paragraph" w:styleId="ListBullet2">
    <w:name w:val="List Bullet 2"/>
    <w:basedOn w:val="Normal"/>
    <w:uiPriority w:val="99"/>
    <w:unhideWhenUsed/>
    <w:rsid w:val="00D62BFE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773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3A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A34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A34"/>
    <w:rPr>
      <w:rFonts w:ascii="Calibri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A3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3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1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67B"/>
    <w:pPr>
      <w:spacing w:after="160"/>
    </w:pPr>
    <w:rPr>
      <w:rFonts w:ascii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67B"/>
    <w:rPr>
      <w:rFonts w:ascii="Calibri" w:hAnsi="Calibri" w:cs="Calibri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54623"/>
  </w:style>
  <w:style w:type="character" w:customStyle="1" w:styleId="journaltitle">
    <w:name w:val="journaltitle"/>
    <w:basedOn w:val="DefaultParagraphFont"/>
    <w:rsid w:val="00FA422F"/>
  </w:style>
  <w:style w:type="character" w:customStyle="1" w:styleId="articlecitationyear">
    <w:name w:val="articlecitation_year"/>
    <w:basedOn w:val="DefaultParagraphFont"/>
    <w:rsid w:val="00FA422F"/>
  </w:style>
  <w:style w:type="character" w:customStyle="1" w:styleId="articlecitationvolume">
    <w:name w:val="articlecitation_volume"/>
    <w:basedOn w:val="DefaultParagraphFont"/>
    <w:rsid w:val="00FA422F"/>
  </w:style>
  <w:style w:type="paragraph" w:customStyle="1" w:styleId="external">
    <w:name w:val="external"/>
    <w:basedOn w:val="Normal"/>
    <w:rsid w:val="00CE6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le1">
    <w:name w:val="title1"/>
    <w:basedOn w:val="Normal"/>
    <w:rsid w:val="00CE619F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nl-BE"/>
    </w:rPr>
  </w:style>
  <w:style w:type="character" w:customStyle="1" w:styleId="jrnl">
    <w:name w:val="jrnl"/>
    <w:basedOn w:val="DefaultParagraphFont"/>
    <w:rsid w:val="00CE619F"/>
  </w:style>
  <w:style w:type="paragraph" w:styleId="Footer">
    <w:name w:val="footer"/>
    <w:basedOn w:val="Normal"/>
    <w:link w:val="FooterChar"/>
    <w:uiPriority w:val="99"/>
    <w:unhideWhenUsed/>
    <w:rsid w:val="00315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ECF"/>
  </w:style>
  <w:style w:type="character" w:styleId="PageNumber">
    <w:name w:val="page number"/>
    <w:basedOn w:val="DefaultParagraphFont"/>
    <w:uiPriority w:val="99"/>
    <w:semiHidden/>
    <w:unhideWhenUsed/>
    <w:rsid w:val="00315ECF"/>
  </w:style>
  <w:style w:type="paragraph" w:styleId="NormalWeb">
    <w:name w:val="Normal (Web)"/>
    <w:basedOn w:val="Normal"/>
    <w:uiPriority w:val="99"/>
    <w:semiHidden/>
    <w:unhideWhenUsed/>
    <w:rsid w:val="00F42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4E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77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740"/>
  </w:style>
  <w:style w:type="character" w:styleId="FollowedHyperlink">
    <w:name w:val="FollowedHyperlink"/>
    <w:basedOn w:val="DefaultParagraphFont"/>
    <w:uiPriority w:val="99"/>
    <w:semiHidden/>
    <w:unhideWhenUsed/>
    <w:rsid w:val="00DE47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1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3375">
          <w:marLeft w:val="10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8957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586523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2641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349186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3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0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668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7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927695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3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3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7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043941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5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7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7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8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0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128898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9380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2082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8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3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oped.org" TargetMode="External"/><Relationship Id="rId13" Type="http://schemas.openxmlformats.org/officeDocument/2006/relationships/hyperlink" Target="https://www.unaids.org/sites/default/files/media_asset/hiv-prevention-2020-road-map_en.pdf" TargetMode="External"/><Relationship Id="rId18" Type="http://schemas.openxmlformats.org/officeDocument/2006/relationships/hyperlink" Target="http://www.wpro.who.int/entity/drug_resistance/resources/global_action_plan_eng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25999026" TargetMode="External"/><Relationship Id="rId17" Type="http://schemas.openxmlformats.org/officeDocument/2006/relationships/hyperlink" Target="https://apps.who.int/iris/bitstream/handle/10665/79199/9789241505345_eng.pdf?sequence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ps.who.int/iris/bitstream/handle/10665/260233/9789241550239-eng.pdf?sequence=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s.who.int/iris/bitstream/handle/10665/95732/9789241209847_eng.pdf?sequence=1&amp;isAllowed=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ps.who.int/iris/bitstream/handle/10665/255052/9789241550000-eng.pdf?sequence=1" TargetMode="External"/><Relationship Id="rId10" Type="http://schemas.openxmlformats.org/officeDocument/2006/relationships/hyperlink" Target="http://pure.itg.be/en/persons/katja-polman(a5656ab4-cdeb-4504-8551-b73df4f254ca).html" TargetMode="External"/><Relationship Id="rId19" Type="http://schemas.openxmlformats.org/officeDocument/2006/relationships/hyperlink" Target="https://www.who.int/healthsystems/strategy/everybodys_busines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yperlink" Target="https://apps.who.int/iris/bitstream/handle/10665/255884/9789241550062-eng.pdf?sequence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A1E40F-C9B9-E147-9471-941FC38C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2322</Words>
  <Characters>13241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Broucker</dc:creator>
  <cp:keywords/>
  <dc:description/>
  <cp:lastModifiedBy>Carlos Kiyan</cp:lastModifiedBy>
  <cp:revision>4</cp:revision>
  <cp:lastPrinted>2019-06-05T11:33:00Z</cp:lastPrinted>
  <dcterms:created xsi:type="dcterms:W3CDTF">2019-08-06T09:10:00Z</dcterms:created>
  <dcterms:modified xsi:type="dcterms:W3CDTF">2019-08-06T10:20:00Z</dcterms:modified>
</cp:coreProperties>
</file>